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568"/>
        <w:gridCol w:w="5660"/>
      </w:tblGrid>
      <w:tr w:rsidR="001E28C0" w:rsidRPr="003A7767" w:rsidTr="00EE0BBA">
        <w:trPr>
          <w:trHeight w:val="897"/>
        </w:trPr>
        <w:tc>
          <w:tcPr>
            <w:tcW w:w="3568" w:type="dxa"/>
            <w:shd w:val="clear" w:color="auto" w:fill="auto"/>
          </w:tcPr>
          <w:p w:rsidR="001E28C0" w:rsidRPr="00E44A2C" w:rsidRDefault="00E44A2C" w:rsidP="00E44A2C">
            <w:pPr>
              <w:spacing w:line="312" w:lineRule="auto"/>
              <w:jc w:val="center"/>
              <w:rPr>
                <w:rFonts w:cs="Times New Roman"/>
                <w:b/>
                <w:sz w:val="26"/>
              </w:rPr>
            </w:pPr>
            <w:bookmarkStart w:id="0" w:name="_GoBack"/>
            <w:bookmarkEnd w:id="0"/>
            <w:r w:rsidRPr="00E44A2C">
              <w:rPr>
                <w:rFonts w:cs="Times New Roman"/>
                <w:b/>
                <w:sz w:val="26"/>
              </w:rPr>
              <w:t>ỦY BAN NHÂN DÂN</w:t>
            </w:r>
          </w:p>
          <w:p w:rsidR="00E44A2C" w:rsidRPr="003A7767" w:rsidRDefault="00E44A2C" w:rsidP="00E44A2C">
            <w:pPr>
              <w:spacing w:line="312" w:lineRule="auto"/>
              <w:jc w:val="center"/>
              <w:rPr>
                <w:rFonts w:cs="Times New Roman"/>
                <w:lang w:val="vi-VN"/>
              </w:rPr>
            </w:pPr>
            <w:r w:rsidRPr="00E44A2C">
              <w:rPr>
                <w:rFonts w:cs="Times New Roman"/>
                <w:b/>
                <w:noProof/>
                <w:sz w:val="26"/>
              </w:rPr>
              <mc:AlternateContent>
                <mc:Choice Requires="wps">
                  <w:drawing>
                    <wp:anchor distT="0" distB="0" distL="114300" distR="114300" simplePos="0" relativeHeight="251660288" behindDoc="0" locked="0" layoutInCell="1" allowOverlap="1" wp14:anchorId="26F4C9CA" wp14:editId="17EE0D99">
                      <wp:simplePos x="0" y="0"/>
                      <wp:positionH relativeFrom="column">
                        <wp:posOffset>542924</wp:posOffset>
                      </wp:positionH>
                      <wp:positionV relativeFrom="paragraph">
                        <wp:posOffset>212725</wp:posOffset>
                      </wp:positionV>
                      <wp:extent cx="9429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942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2.75pt,16.75pt" to="117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" strokecolor="black [3040]"/>
                  </w:pict>
                </mc:Fallback>
              </mc:AlternateContent>
            </w:r>
            <w:r w:rsidRPr="00E44A2C">
              <w:rPr>
                <w:rFonts w:cs="Times New Roman"/>
                <w:b/>
                <w:sz w:val="26"/>
              </w:rPr>
              <w:t>XÃ KỲ THƯỢNG</w:t>
            </w:r>
          </w:p>
        </w:tc>
        <w:tc>
          <w:tcPr>
            <w:tcW w:w="5660" w:type="dxa"/>
            <w:shd w:val="clear" w:color="auto" w:fill="auto"/>
          </w:tcPr>
          <w:p w:rsidR="001E28C0" w:rsidRPr="003A7767" w:rsidRDefault="001E28C0" w:rsidP="0053016E">
            <w:pPr>
              <w:spacing w:line="312" w:lineRule="auto"/>
              <w:jc w:val="center"/>
              <w:rPr>
                <w:rFonts w:cs="Times New Roman"/>
                <w:b/>
                <w:sz w:val="26"/>
              </w:rPr>
            </w:pPr>
            <w:r w:rsidRPr="003A7767">
              <w:rPr>
                <w:rFonts w:cs="Times New Roman"/>
                <w:b/>
                <w:sz w:val="26"/>
              </w:rPr>
              <w:t>CỘNG HÒA XÃ HỘI CHỦ NGHĨA VIỆT NAM</w:t>
            </w:r>
          </w:p>
          <w:p w:rsidR="001E28C0" w:rsidRPr="003A7767" w:rsidRDefault="00E44A2C" w:rsidP="0053016E">
            <w:pPr>
              <w:spacing w:line="312" w:lineRule="auto"/>
              <w:jc w:val="center"/>
              <w:rPr>
                <w:rFonts w:cs="Times New Roman"/>
                <w:b/>
                <w:sz w:val="26"/>
              </w:rPr>
            </w:pPr>
            <w:r w:rsidRPr="003A7767">
              <w:rPr>
                <w:rFonts w:cs="Times New Roman"/>
                <w:i/>
                <w:noProof/>
              </w:rPr>
              <mc:AlternateContent>
                <mc:Choice Requires="wps">
                  <w:drawing>
                    <wp:anchor distT="0" distB="0" distL="114300" distR="114300" simplePos="0" relativeHeight="251659264" behindDoc="0" locked="0" layoutInCell="1" allowOverlap="1" wp14:anchorId="103BC0D5" wp14:editId="5F616A81">
                      <wp:simplePos x="0" y="0"/>
                      <wp:positionH relativeFrom="column">
                        <wp:posOffset>803275</wp:posOffset>
                      </wp:positionH>
                      <wp:positionV relativeFrom="paragraph">
                        <wp:posOffset>210820</wp:posOffset>
                      </wp:positionV>
                      <wp:extent cx="18669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63.25pt;margin-top:16.6pt;width:14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7rvJQ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"/>
                  </w:pict>
                </mc:Fallback>
              </mc:AlternateContent>
            </w:r>
            <w:r w:rsidR="001E28C0" w:rsidRPr="003A7767">
              <w:rPr>
                <w:rFonts w:cs="Times New Roman"/>
                <w:b/>
                <w:sz w:val="26"/>
              </w:rPr>
              <w:t>Độc lập - Tự do - Hạnh phúc</w:t>
            </w:r>
          </w:p>
          <w:p w:rsidR="001E28C0" w:rsidRPr="003A7767" w:rsidRDefault="001E28C0" w:rsidP="00EE0BBA">
            <w:pPr>
              <w:spacing w:before="30" w:after="30" w:line="312" w:lineRule="auto"/>
              <w:jc w:val="center"/>
              <w:rPr>
                <w:rFonts w:cs="Times New Roman"/>
                <w:i/>
              </w:rPr>
            </w:pPr>
          </w:p>
          <w:p w:rsidR="001E28C0" w:rsidRPr="003A7767" w:rsidRDefault="001E28C0" w:rsidP="00EE0BBA">
            <w:pPr>
              <w:spacing w:before="30" w:after="30" w:line="312" w:lineRule="auto"/>
              <w:jc w:val="center"/>
              <w:rPr>
                <w:rFonts w:cs="Times New Roman"/>
                <w:i/>
                <w:lang w:val="vi-VN"/>
              </w:rPr>
            </w:pPr>
          </w:p>
        </w:tc>
      </w:tr>
    </w:tbl>
    <w:p w:rsidR="001E28C0" w:rsidRPr="003A7767" w:rsidRDefault="001E28C0" w:rsidP="001E28C0">
      <w:pPr>
        <w:pStyle w:val="NormalWeb"/>
        <w:spacing w:before="30" w:beforeAutospacing="0" w:after="30" w:afterAutospacing="0" w:line="312" w:lineRule="auto"/>
        <w:ind w:firstLine="567"/>
        <w:jc w:val="center"/>
        <w:rPr>
          <w:b/>
          <w:bCs/>
          <w:sz w:val="28"/>
          <w:szCs w:val="28"/>
          <w:bdr w:val="none" w:sz="0" w:space="0" w:color="auto" w:frame="1"/>
        </w:rPr>
      </w:pPr>
      <w:r w:rsidRPr="003A7767">
        <w:rPr>
          <w:b/>
          <w:bCs/>
          <w:sz w:val="28"/>
          <w:szCs w:val="28"/>
          <w:bdr w:val="none" w:sz="0" w:space="0" w:color="auto" w:frame="1"/>
        </w:rPr>
        <w:t>MỘT SỐ CHÍNH SÁCH, PHÁP LUẬT</w:t>
      </w:r>
    </w:p>
    <w:p w:rsidR="001E28C0" w:rsidRDefault="001006C9" w:rsidP="001E28C0">
      <w:pPr>
        <w:pStyle w:val="NormalWeb"/>
        <w:spacing w:before="30" w:beforeAutospacing="0" w:after="30" w:afterAutospacing="0" w:line="312" w:lineRule="auto"/>
        <w:ind w:firstLine="567"/>
        <w:jc w:val="center"/>
        <w:rPr>
          <w:b/>
          <w:bCs/>
          <w:sz w:val="28"/>
          <w:szCs w:val="28"/>
          <w:bdr w:val="none" w:sz="0" w:space="0" w:color="auto" w:frame="1"/>
        </w:rPr>
      </w:pPr>
      <w:r>
        <w:rPr>
          <w:b/>
          <w:bCs/>
          <w:noProof/>
          <w:sz w:val="28"/>
          <w:szCs w:val="28"/>
        </w:rPr>
        <mc:AlternateContent>
          <mc:Choice Requires="wps">
            <w:drawing>
              <wp:anchor distT="0" distB="0" distL="114300" distR="114300" simplePos="0" relativeHeight="251661312" behindDoc="0" locked="0" layoutInCell="1" allowOverlap="1">
                <wp:simplePos x="0" y="0"/>
                <wp:positionH relativeFrom="column">
                  <wp:posOffset>2018665</wp:posOffset>
                </wp:positionH>
                <wp:positionV relativeFrom="paragraph">
                  <wp:posOffset>187960</wp:posOffset>
                </wp:positionV>
                <wp:extent cx="21812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2181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8.95pt,14.8pt" to="330.7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" strokecolor="black [3040]"/>
            </w:pict>
          </mc:Fallback>
        </mc:AlternateContent>
      </w:r>
      <w:r w:rsidR="001E28C0" w:rsidRPr="003A7767">
        <w:rPr>
          <w:b/>
          <w:bCs/>
          <w:sz w:val="28"/>
          <w:szCs w:val="28"/>
          <w:bdr w:val="none" w:sz="0" w:space="0" w:color="auto" w:frame="1"/>
        </w:rPr>
        <w:t>CÓ HIỆU LỰC TỪ THÁNG 0</w:t>
      </w:r>
      <w:r w:rsidR="00321E3E">
        <w:rPr>
          <w:b/>
          <w:bCs/>
          <w:sz w:val="28"/>
          <w:szCs w:val="28"/>
          <w:bdr w:val="none" w:sz="0" w:space="0" w:color="auto" w:frame="1"/>
        </w:rPr>
        <w:t>8</w:t>
      </w:r>
      <w:r w:rsidR="001E28C0" w:rsidRPr="003A7767">
        <w:rPr>
          <w:b/>
          <w:bCs/>
          <w:sz w:val="28"/>
          <w:szCs w:val="28"/>
          <w:bdr w:val="none" w:sz="0" w:space="0" w:color="auto" w:frame="1"/>
        </w:rPr>
        <w:t>/2022</w:t>
      </w:r>
    </w:p>
    <w:p w:rsidR="001E28C0" w:rsidRDefault="001E28C0" w:rsidP="001E28C0">
      <w:pPr>
        <w:pStyle w:val="NormalWeb"/>
        <w:spacing w:before="30" w:beforeAutospacing="0" w:after="30" w:afterAutospacing="0" w:line="312" w:lineRule="auto"/>
        <w:ind w:firstLine="567"/>
        <w:jc w:val="center"/>
        <w:rPr>
          <w:b/>
          <w:bCs/>
          <w:sz w:val="28"/>
          <w:szCs w:val="28"/>
          <w:bdr w:val="none" w:sz="0" w:space="0" w:color="auto" w:frame="1"/>
        </w:rPr>
      </w:pPr>
    </w:p>
    <w:p w:rsidR="003610CA" w:rsidRDefault="00330CED" w:rsidP="009A1DA8">
      <w:pPr>
        <w:pStyle w:val="lead"/>
        <w:spacing w:before="120" w:beforeAutospacing="0" w:after="120" w:afterAutospacing="0" w:line="276" w:lineRule="auto"/>
        <w:ind w:firstLine="567"/>
        <w:jc w:val="both"/>
        <w:rPr>
          <w:bCs/>
          <w:iCs/>
          <w:color w:val="000000" w:themeColor="text1"/>
          <w:sz w:val="28"/>
          <w:szCs w:val="28"/>
        </w:rPr>
      </w:pPr>
      <w:r w:rsidRPr="00321E3E">
        <w:rPr>
          <w:bCs/>
          <w:iCs/>
          <w:color w:val="000000" w:themeColor="text1"/>
          <w:sz w:val="28"/>
          <w:szCs w:val="28"/>
        </w:rPr>
        <w:t>Trong tháng 8</w:t>
      </w:r>
      <w:r w:rsidR="00A51477">
        <w:rPr>
          <w:bCs/>
          <w:iCs/>
          <w:color w:val="000000" w:themeColor="text1"/>
          <w:sz w:val="28"/>
          <w:szCs w:val="28"/>
        </w:rPr>
        <w:t xml:space="preserve">/2022 </w:t>
      </w:r>
      <w:r w:rsidR="00EC437A" w:rsidRPr="00321E3E">
        <w:rPr>
          <w:bCs/>
          <w:iCs/>
          <w:color w:val="000000" w:themeColor="text1"/>
          <w:sz w:val="28"/>
          <w:szCs w:val="28"/>
        </w:rPr>
        <w:t>có</w:t>
      </w:r>
      <w:r w:rsidR="00E864A3" w:rsidRPr="00321E3E">
        <w:rPr>
          <w:bCs/>
          <w:iCs/>
          <w:color w:val="000000" w:themeColor="text1"/>
          <w:sz w:val="28"/>
          <w:szCs w:val="28"/>
        </w:rPr>
        <w:t xml:space="preserve"> </w:t>
      </w:r>
      <w:r w:rsidR="002114FB" w:rsidRPr="00321E3E">
        <w:rPr>
          <w:bCs/>
          <w:iCs/>
          <w:color w:val="000000" w:themeColor="text1"/>
          <w:sz w:val="28"/>
          <w:szCs w:val="28"/>
        </w:rPr>
        <w:t>06</w:t>
      </w:r>
      <w:r w:rsidR="0066692B" w:rsidRPr="00321E3E">
        <w:rPr>
          <w:bCs/>
          <w:iCs/>
          <w:color w:val="000000" w:themeColor="text1"/>
          <w:sz w:val="28"/>
          <w:szCs w:val="28"/>
        </w:rPr>
        <w:t xml:space="preserve"> </w:t>
      </w:r>
      <w:r w:rsidR="00D4698C" w:rsidRPr="00321E3E">
        <w:rPr>
          <w:bCs/>
          <w:iCs/>
          <w:color w:val="000000" w:themeColor="text1"/>
          <w:sz w:val="28"/>
          <w:szCs w:val="28"/>
        </w:rPr>
        <w:t>Nghị định</w:t>
      </w:r>
      <w:r w:rsidR="00EC437A" w:rsidRPr="00321E3E">
        <w:rPr>
          <w:bCs/>
          <w:iCs/>
          <w:color w:val="000000" w:themeColor="text1"/>
          <w:sz w:val="28"/>
          <w:szCs w:val="28"/>
        </w:rPr>
        <w:t xml:space="preserve">, </w:t>
      </w:r>
      <w:r w:rsidRPr="00321E3E">
        <w:rPr>
          <w:bCs/>
          <w:iCs/>
          <w:color w:val="000000" w:themeColor="text1"/>
          <w:sz w:val="28"/>
          <w:szCs w:val="28"/>
        </w:rPr>
        <w:t>01</w:t>
      </w:r>
      <w:r w:rsidR="00964701" w:rsidRPr="00321E3E">
        <w:rPr>
          <w:bCs/>
          <w:iCs/>
          <w:color w:val="000000" w:themeColor="text1"/>
          <w:sz w:val="28"/>
          <w:szCs w:val="28"/>
        </w:rPr>
        <w:t xml:space="preserve"> Quyết định</w:t>
      </w:r>
      <w:r w:rsidRPr="00321E3E">
        <w:rPr>
          <w:bCs/>
          <w:iCs/>
          <w:color w:val="000000" w:themeColor="text1"/>
          <w:sz w:val="28"/>
          <w:szCs w:val="28"/>
        </w:rPr>
        <w:t>, 39</w:t>
      </w:r>
      <w:r w:rsidR="00D4698C" w:rsidRPr="00321E3E">
        <w:rPr>
          <w:bCs/>
          <w:iCs/>
          <w:color w:val="000000" w:themeColor="text1"/>
          <w:sz w:val="28"/>
          <w:szCs w:val="28"/>
        </w:rPr>
        <w:t xml:space="preserve"> </w:t>
      </w:r>
      <w:r w:rsidR="001E28C0" w:rsidRPr="00321E3E">
        <w:rPr>
          <w:bCs/>
          <w:iCs/>
          <w:color w:val="000000" w:themeColor="text1"/>
          <w:sz w:val="28"/>
          <w:szCs w:val="28"/>
        </w:rPr>
        <w:t>Thông tư chính thức có hiệu lực, sau đây là một số văn bản, chính sách quan trọng liên quan đến việc thực hiện nhiệm vụ chuyên môn của cán bộ, công chức, viên chức, người lao động và liên quan mật thiết đến đời sống của Nhân dân:</w:t>
      </w:r>
    </w:p>
    <w:p w:rsidR="00FF0BEF" w:rsidRPr="00321E3E" w:rsidRDefault="00FF0BEF" w:rsidP="00FF0BEF">
      <w:pPr>
        <w:pStyle w:val="NormalWeb"/>
        <w:shd w:val="clear" w:color="auto" w:fill="FFFFFF"/>
        <w:spacing w:before="0" w:beforeAutospacing="0" w:after="120" w:afterAutospacing="0"/>
        <w:ind w:firstLine="720"/>
        <w:jc w:val="both"/>
        <w:rPr>
          <w:b/>
          <w:color w:val="000000" w:themeColor="text1"/>
          <w:sz w:val="28"/>
          <w:szCs w:val="28"/>
        </w:rPr>
      </w:pPr>
      <w:r>
        <w:rPr>
          <w:rStyle w:val="Strong"/>
          <w:color w:val="000000" w:themeColor="text1"/>
          <w:sz w:val="28"/>
          <w:szCs w:val="28"/>
        </w:rPr>
        <w:t>1</w:t>
      </w:r>
      <w:r w:rsidRPr="00321E3E">
        <w:rPr>
          <w:rStyle w:val="Strong"/>
          <w:b w:val="0"/>
          <w:color w:val="000000" w:themeColor="text1"/>
          <w:sz w:val="28"/>
          <w:szCs w:val="28"/>
        </w:rPr>
        <w:t>.</w:t>
      </w:r>
      <w:r w:rsidRPr="00321E3E">
        <w:rPr>
          <w:b/>
          <w:color w:val="000000" w:themeColor="text1"/>
          <w:sz w:val="28"/>
          <w:szCs w:val="28"/>
        </w:rPr>
        <w:t>Thông tư</w:t>
      </w:r>
      <w:r>
        <w:rPr>
          <w:b/>
          <w:color w:val="000000" w:themeColor="text1"/>
          <w:sz w:val="28"/>
          <w:szCs w:val="28"/>
        </w:rPr>
        <w:t xml:space="preserve"> </w:t>
      </w:r>
      <w:r w:rsidRPr="00321E3E">
        <w:rPr>
          <w:b/>
          <w:color w:val="000000" w:themeColor="text1"/>
          <w:sz w:val="28"/>
          <w:szCs w:val="28"/>
        </w:rPr>
        <w:t>số 01/2022/TT-BXD ngày 30/6/2022 của Bộ Xây dựng hướng dẫn thực hiện hỗ trợ nhà ở cho hộ nghèo, hộ cận nghèo trên địa bàn các huyện nghèo thuộc Chương trình mục tiêu quốc gia giảm nghèo bền vững giai đoạn 2021-2025, có hiệu lực từ ngày 15/8/2022</w:t>
      </w:r>
      <w:r>
        <w:rPr>
          <w:b/>
          <w:color w:val="000000" w:themeColor="text1"/>
          <w:sz w:val="28"/>
          <w:szCs w:val="28"/>
        </w:rPr>
        <w:t>.</w:t>
      </w:r>
    </w:p>
    <w:p w:rsidR="00FF0BEF" w:rsidRPr="009A1DA8" w:rsidRDefault="00FF0BEF" w:rsidP="00FF0BEF">
      <w:pPr>
        <w:pStyle w:val="NormalWeb"/>
        <w:shd w:val="clear" w:color="auto" w:fill="FFFFFF"/>
        <w:spacing w:before="0" w:beforeAutospacing="0" w:after="150" w:afterAutospacing="0" w:line="300" w:lineRule="atLeast"/>
        <w:ind w:firstLine="720"/>
        <w:jc w:val="both"/>
        <w:rPr>
          <w:color w:val="000000"/>
          <w:sz w:val="28"/>
          <w:szCs w:val="28"/>
        </w:rPr>
      </w:pPr>
      <w:r w:rsidRPr="009A1DA8">
        <w:rPr>
          <w:color w:val="000000"/>
          <w:sz w:val="28"/>
          <w:szCs w:val="28"/>
        </w:rPr>
        <w:t>Thông tư được áp dụng đối với hộ nghèo, hộ cận nghèo (theo chuẩn nghèo đa chiều giai đoạn 2021-2025) trong danh sách hộ nghèo, hộ cận nghèo do Ủy ban nhân dân cấp xã quản lý, đang cư trú trên địa bàn huyện nghèo và là hộ độc lập có thời gian tách hộ đến khi Chương trình mục tiêu quốc gia giảm nghèo bền vững giai đoạn 2021-2025 (sau đây viết tắt là Chương trình) có hiệu lực thi hành tối thiểu 03 năm; đối tượng thụ hưởng hỗ trợ nhà ở không bao gồm các hộ đã được hỗ trợ nhà ở thuộc Chương trình mục tiêu quốc gia phát triển kinh tế - xã hội vùng đồng bào dân tộc thiểu số và miền núi giai đoạn 2021-2030 và các chương trình, đề án, chính sách khác; các cơ quan, tổ chức, cá nhân có liên quan.</w:t>
      </w:r>
    </w:p>
    <w:p w:rsidR="00FF0BEF" w:rsidRPr="009A1DA8" w:rsidRDefault="00FF0BEF" w:rsidP="00FF0BEF">
      <w:pPr>
        <w:pStyle w:val="NormalWeb"/>
        <w:shd w:val="clear" w:color="auto" w:fill="FFFFFF"/>
        <w:spacing w:before="0" w:beforeAutospacing="0" w:after="0" w:afterAutospacing="0" w:line="300" w:lineRule="atLeast"/>
        <w:ind w:firstLine="720"/>
        <w:jc w:val="both"/>
        <w:rPr>
          <w:b/>
          <w:i/>
          <w:color w:val="000000"/>
          <w:sz w:val="28"/>
          <w:szCs w:val="28"/>
        </w:rPr>
      </w:pPr>
      <w:r w:rsidRPr="009A1DA8">
        <w:rPr>
          <w:rStyle w:val="Strong"/>
          <w:b w:val="0"/>
          <w:i/>
          <w:color w:val="000000"/>
          <w:sz w:val="28"/>
          <w:szCs w:val="28"/>
        </w:rPr>
        <w:t>Tiêu chí được hỗ trợ nhà ở</w:t>
      </w:r>
    </w:p>
    <w:p w:rsidR="00FF0BEF" w:rsidRPr="009A1DA8" w:rsidRDefault="00FF0BEF" w:rsidP="00FF0BEF">
      <w:pPr>
        <w:pStyle w:val="NormalWeb"/>
        <w:shd w:val="clear" w:color="auto" w:fill="FFFFFF"/>
        <w:spacing w:before="0" w:beforeAutospacing="0" w:after="150" w:afterAutospacing="0" w:line="300" w:lineRule="atLeast"/>
        <w:ind w:firstLine="720"/>
        <w:jc w:val="both"/>
        <w:rPr>
          <w:color w:val="000000"/>
          <w:sz w:val="28"/>
          <w:szCs w:val="28"/>
        </w:rPr>
      </w:pPr>
      <w:r w:rsidRPr="009A1DA8">
        <w:rPr>
          <w:color w:val="000000"/>
          <w:sz w:val="28"/>
          <w:szCs w:val="28"/>
        </w:rPr>
        <w:t>Hộ nghèo, hộ cận nghèo được hỗ trợ nhà ở thuộc một trong các trường hợp sau:</w:t>
      </w:r>
    </w:p>
    <w:p w:rsidR="00FF0BEF" w:rsidRPr="009A1DA8" w:rsidRDefault="00FF0BEF" w:rsidP="00FF0BEF">
      <w:pPr>
        <w:pStyle w:val="NormalWeb"/>
        <w:shd w:val="clear" w:color="auto" w:fill="FFFFFF"/>
        <w:spacing w:before="0" w:beforeAutospacing="0" w:after="150" w:afterAutospacing="0" w:line="300" w:lineRule="atLeast"/>
        <w:ind w:firstLine="720"/>
        <w:jc w:val="both"/>
        <w:rPr>
          <w:color w:val="000000"/>
          <w:sz w:val="28"/>
          <w:szCs w:val="28"/>
        </w:rPr>
      </w:pPr>
      <w:r w:rsidRPr="009A1DA8">
        <w:rPr>
          <w:color w:val="000000"/>
          <w:sz w:val="28"/>
          <w:szCs w:val="28"/>
        </w:rPr>
        <w:t>1. Hộ nghèo, hộ cận nghèo chưa có nhà ở hoặc nhà ở thuộc loại không bền chắc (trong ba kết cấu chính là nền - móng, khung - tường, mái thì có ít nhất hai kết cấu được làm bằng vật liệu không bền chắc).</w:t>
      </w:r>
    </w:p>
    <w:p w:rsidR="00FF0BEF" w:rsidRPr="009A1DA8" w:rsidRDefault="00FF0BEF" w:rsidP="00FF0BEF">
      <w:pPr>
        <w:pStyle w:val="NormalWeb"/>
        <w:shd w:val="clear" w:color="auto" w:fill="FFFFFF"/>
        <w:spacing w:before="0" w:beforeAutospacing="0" w:after="0" w:afterAutospacing="0" w:line="300" w:lineRule="atLeast"/>
        <w:ind w:firstLine="720"/>
        <w:jc w:val="both"/>
        <w:rPr>
          <w:color w:val="000000"/>
          <w:sz w:val="28"/>
          <w:szCs w:val="28"/>
        </w:rPr>
      </w:pPr>
      <w:r w:rsidRPr="009A1DA8">
        <w:rPr>
          <w:color w:val="000000"/>
          <w:sz w:val="28"/>
          <w:szCs w:val="28"/>
        </w:rPr>
        <w:t>2. Diện tích nhà ở bình quân đầu người của hộ nghèo, hộ cận nghèo nhỏ hơn 8m</w:t>
      </w:r>
      <w:r w:rsidRPr="009A1DA8">
        <w:rPr>
          <w:color w:val="000000"/>
          <w:sz w:val="28"/>
          <w:szCs w:val="28"/>
          <w:vertAlign w:val="superscript"/>
        </w:rPr>
        <w:t>2</w:t>
      </w:r>
      <w:r w:rsidRPr="009A1DA8">
        <w:rPr>
          <w:color w:val="000000"/>
          <w:sz w:val="28"/>
          <w:szCs w:val="28"/>
        </w:rPr>
        <w:t>.</w:t>
      </w:r>
    </w:p>
    <w:p w:rsidR="00FF0BEF" w:rsidRPr="009A1DA8" w:rsidRDefault="00FF0BEF" w:rsidP="00FF0BEF">
      <w:pPr>
        <w:pStyle w:val="NormalWeb"/>
        <w:shd w:val="clear" w:color="auto" w:fill="FFFFFF"/>
        <w:spacing w:before="0" w:beforeAutospacing="0" w:after="150" w:afterAutospacing="0" w:line="300" w:lineRule="atLeast"/>
        <w:ind w:firstLine="720"/>
        <w:jc w:val="both"/>
        <w:rPr>
          <w:color w:val="000000"/>
          <w:sz w:val="28"/>
          <w:szCs w:val="28"/>
        </w:rPr>
      </w:pPr>
      <w:r w:rsidRPr="009A1DA8">
        <w:rPr>
          <w:color w:val="000000"/>
          <w:sz w:val="28"/>
          <w:szCs w:val="28"/>
        </w:rPr>
        <w:t>3. Chưa được hỗ trợ nhà ở từ các chương trình, đề án, chính sách hỗ trợ của Nhà nước, các tổ chức chính trị - xã hội hoặc tổ chức xã hội khác.</w:t>
      </w:r>
    </w:p>
    <w:p w:rsidR="00FF0BEF" w:rsidRPr="009A1DA8" w:rsidRDefault="00FF0BEF" w:rsidP="00FF0BEF">
      <w:pPr>
        <w:pStyle w:val="NormalWeb"/>
        <w:shd w:val="clear" w:color="auto" w:fill="FFFFFF"/>
        <w:spacing w:before="0" w:beforeAutospacing="0" w:after="0" w:afterAutospacing="0" w:line="300" w:lineRule="atLeast"/>
        <w:ind w:firstLine="720"/>
        <w:jc w:val="both"/>
        <w:rPr>
          <w:b/>
          <w:i/>
          <w:color w:val="000000"/>
          <w:sz w:val="28"/>
          <w:szCs w:val="28"/>
        </w:rPr>
      </w:pPr>
      <w:r w:rsidRPr="009A1DA8">
        <w:rPr>
          <w:rStyle w:val="Strong"/>
          <w:b w:val="0"/>
          <w:i/>
          <w:color w:val="000000"/>
          <w:sz w:val="28"/>
          <w:szCs w:val="28"/>
        </w:rPr>
        <w:t>Thứ tự ưu tiên hỗ trợ nhà ở</w:t>
      </w:r>
    </w:p>
    <w:p w:rsidR="00FF0BEF" w:rsidRPr="009A1DA8" w:rsidRDefault="00FF0BEF" w:rsidP="00FF0BEF">
      <w:pPr>
        <w:pStyle w:val="NormalWeb"/>
        <w:shd w:val="clear" w:color="auto" w:fill="FFFFFF"/>
        <w:spacing w:before="0" w:beforeAutospacing="0" w:after="150" w:afterAutospacing="0" w:line="300" w:lineRule="atLeast"/>
        <w:ind w:firstLine="720"/>
        <w:jc w:val="both"/>
        <w:rPr>
          <w:color w:val="000000"/>
          <w:sz w:val="28"/>
          <w:szCs w:val="28"/>
        </w:rPr>
      </w:pPr>
      <w:r w:rsidRPr="009A1DA8">
        <w:rPr>
          <w:color w:val="000000"/>
          <w:sz w:val="28"/>
          <w:szCs w:val="28"/>
        </w:rPr>
        <w:t>1. Ưu tiên hỗ trợ trước cho các đối tượng theo thứ tự sau đây:</w:t>
      </w:r>
    </w:p>
    <w:p w:rsidR="00FF0BEF" w:rsidRPr="009A1DA8" w:rsidRDefault="00FF0BEF" w:rsidP="00FF0BEF">
      <w:pPr>
        <w:pStyle w:val="NormalWeb"/>
        <w:shd w:val="clear" w:color="auto" w:fill="FFFFFF"/>
        <w:spacing w:before="0" w:beforeAutospacing="0" w:after="150" w:afterAutospacing="0" w:line="300" w:lineRule="atLeast"/>
        <w:ind w:firstLine="720"/>
        <w:jc w:val="both"/>
        <w:rPr>
          <w:color w:val="000000"/>
          <w:sz w:val="28"/>
          <w:szCs w:val="28"/>
        </w:rPr>
      </w:pPr>
      <w:r w:rsidRPr="009A1DA8">
        <w:rPr>
          <w:color w:val="000000"/>
          <w:sz w:val="28"/>
          <w:szCs w:val="28"/>
        </w:rPr>
        <w:lastRenderedPageBreak/>
        <w:t>a) Hộ nghèo dân tộc thiểu số;</w:t>
      </w:r>
    </w:p>
    <w:p w:rsidR="00FF0BEF" w:rsidRPr="009A1DA8" w:rsidRDefault="00FF0BEF" w:rsidP="00FF0BEF">
      <w:pPr>
        <w:pStyle w:val="NormalWeb"/>
        <w:shd w:val="clear" w:color="auto" w:fill="FFFFFF"/>
        <w:spacing w:before="0" w:beforeAutospacing="0" w:after="150" w:afterAutospacing="0" w:line="300" w:lineRule="atLeast"/>
        <w:ind w:firstLine="720"/>
        <w:jc w:val="both"/>
        <w:rPr>
          <w:color w:val="000000"/>
          <w:sz w:val="28"/>
          <w:szCs w:val="28"/>
        </w:rPr>
      </w:pPr>
      <w:r w:rsidRPr="009A1DA8">
        <w:rPr>
          <w:color w:val="000000"/>
          <w:sz w:val="28"/>
          <w:szCs w:val="28"/>
        </w:rPr>
        <w:t>b) Hộ nghèo có thành viên là người có công với cách mạng;</w:t>
      </w:r>
    </w:p>
    <w:p w:rsidR="00FF0BEF" w:rsidRPr="009A1DA8" w:rsidRDefault="00FF0BEF" w:rsidP="00FF0BEF">
      <w:pPr>
        <w:pStyle w:val="NormalWeb"/>
        <w:shd w:val="clear" w:color="auto" w:fill="FFFFFF"/>
        <w:spacing w:before="0" w:beforeAutospacing="0" w:after="150" w:afterAutospacing="0" w:line="300" w:lineRule="atLeast"/>
        <w:ind w:firstLine="720"/>
        <w:jc w:val="both"/>
        <w:rPr>
          <w:color w:val="000000"/>
          <w:sz w:val="28"/>
          <w:szCs w:val="28"/>
        </w:rPr>
      </w:pPr>
      <w:r w:rsidRPr="009A1DA8">
        <w:rPr>
          <w:color w:val="000000"/>
          <w:sz w:val="28"/>
          <w:szCs w:val="28"/>
        </w:rPr>
        <w:t>c) Hộ nghèo, hộ cận nghèo có thành viên thuộc đối tượng bảo trợ xã hội;</w:t>
      </w:r>
    </w:p>
    <w:p w:rsidR="00FF0BEF" w:rsidRPr="009A1DA8" w:rsidRDefault="00FF0BEF" w:rsidP="00FF0BEF">
      <w:pPr>
        <w:pStyle w:val="NormalWeb"/>
        <w:shd w:val="clear" w:color="auto" w:fill="FFFFFF"/>
        <w:spacing w:before="0" w:beforeAutospacing="0" w:after="150" w:afterAutospacing="0" w:line="300" w:lineRule="atLeast"/>
        <w:ind w:firstLine="720"/>
        <w:jc w:val="both"/>
        <w:rPr>
          <w:color w:val="000000"/>
          <w:sz w:val="28"/>
          <w:szCs w:val="28"/>
        </w:rPr>
      </w:pPr>
      <w:r w:rsidRPr="009A1DA8">
        <w:rPr>
          <w:color w:val="000000"/>
          <w:sz w:val="28"/>
          <w:szCs w:val="28"/>
        </w:rPr>
        <w:t>d) Hộ nghèo, hộ cận nghèo có hoàn cảnh đặc biệt khó khăn (người cao tuổi, neo đơn, khuyết tật);</w:t>
      </w:r>
    </w:p>
    <w:p w:rsidR="00FF0BEF" w:rsidRPr="009A1DA8" w:rsidRDefault="00FF0BEF" w:rsidP="00FF0BEF">
      <w:pPr>
        <w:pStyle w:val="NormalWeb"/>
        <w:shd w:val="clear" w:color="auto" w:fill="FFFFFF"/>
        <w:spacing w:before="0" w:beforeAutospacing="0" w:after="150" w:afterAutospacing="0" w:line="300" w:lineRule="atLeast"/>
        <w:ind w:firstLine="720"/>
        <w:jc w:val="both"/>
        <w:rPr>
          <w:color w:val="000000"/>
          <w:sz w:val="28"/>
          <w:szCs w:val="28"/>
        </w:rPr>
      </w:pPr>
      <w:r w:rsidRPr="009A1DA8">
        <w:rPr>
          <w:color w:val="000000"/>
          <w:sz w:val="28"/>
          <w:szCs w:val="28"/>
        </w:rPr>
        <w:t>đ) Hộ nghèo, hộ cận nghèo thuộc vùng thường xuyên xảy ra thiên tai;</w:t>
      </w:r>
    </w:p>
    <w:p w:rsidR="00FF0BEF" w:rsidRPr="009A1DA8" w:rsidRDefault="00FF0BEF" w:rsidP="00FF0BEF">
      <w:pPr>
        <w:pStyle w:val="NormalWeb"/>
        <w:shd w:val="clear" w:color="auto" w:fill="FFFFFF"/>
        <w:spacing w:before="0" w:beforeAutospacing="0" w:after="150" w:afterAutospacing="0" w:line="300" w:lineRule="atLeast"/>
        <w:ind w:firstLine="720"/>
        <w:jc w:val="both"/>
        <w:rPr>
          <w:color w:val="000000"/>
          <w:sz w:val="28"/>
          <w:szCs w:val="28"/>
        </w:rPr>
      </w:pPr>
      <w:r w:rsidRPr="009A1DA8">
        <w:rPr>
          <w:color w:val="000000"/>
          <w:sz w:val="28"/>
          <w:szCs w:val="28"/>
        </w:rPr>
        <w:t>e) Các hộ nghèo, hộ cận nghèo còn lại.</w:t>
      </w:r>
    </w:p>
    <w:p w:rsidR="00FF0BEF" w:rsidRPr="009A1DA8" w:rsidRDefault="00FF0BEF" w:rsidP="00FF0BEF">
      <w:pPr>
        <w:pStyle w:val="NormalWeb"/>
        <w:shd w:val="clear" w:color="auto" w:fill="FFFFFF"/>
        <w:spacing w:before="0" w:beforeAutospacing="0" w:after="150" w:afterAutospacing="0" w:line="300" w:lineRule="atLeast"/>
        <w:ind w:firstLine="720"/>
        <w:jc w:val="both"/>
        <w:rPr>
          <w:color w:val="000000"/>
          <w:sz w:val="28"/>
          <w:szCs w:val="28"/>
        </w:rPr>
      </w:pPr>
      <w:r w:rsidRPr="009A1DA8">
        <w:rPr>
          <w:color w:val="000000"/>
          <w:sz w:val="28"/>
          <w:szCs w:val="28"/>
        </w:rPr>
        <w:t>2. Đối với các hộ nghèo, hộ cận nghèo có cùng mức độ ưu tiên, việc hỗ trợ được thực hiện theo thứ tự sau:</w:t>
      </w:r>
    </w:p>
    <w:p w:rsidR="00FF0BEF" w:rsidRPr="009A1DA8" w:rsidRDefault="00FF0BEF" w:rsidP="00FF0BEF">
      <w:pPr>
        <w:pStyle w:val="NormalWeb"/>
        <w:shd w:val="clear" w:color="auto" w:fill="FFFFFF"/>
        <w:spacing w:before="0" w:beforeAutospacing="0" w:after="150" w:afterAutospacing="0" w:line="300" w:lineRule="atLeast"/>
        <w:ind w:firstLine="720"/>
        <w:jc w:val="both"/>
        <w:rPr>
          <w:color w:val="000000"/>
          <w:sz w:val="28"/>
          <w:szCs w:val="28"/>
        </w:rPr>
      </w:pPr>
      <w:r w:rsidRPr="009A1DA8">
        <w:rPr>
          <w:color w:val="000000"/>
          <w:sz w:val="28"/>
          <w:szCs w:val="28"/>
        </w:rPr>
        <w:t>a) Hộ nghèo, hộ cận nghèo có nhà ở hư hỏng, dột nát (làm bằng các vật liệu nhanh hỏng, chất lượng thấp) có nguy cơ sập đổ, không đảm bảo an toàn;</w:t>
      </w:r>
    </w:p>
    <w:p w:rsidR="00FF0BEF" w:rsidRPr="009A1DA8" w:rsidRDefault="00FF0BEF" w:rsidP="00FF0BEF">
      <w:pPr>
        <w:pStyle w:val="NormalWeb"/>
        <w:shd w:val="clear" w:color="auto" w:fill="FFFFFF"/>
        <w:spacing w:before="0" w:beforeAutospacing="0" w:after="150" w:afterAutospacing="0" w:line="300" w:lineRule="atLeast"/>
        <w:ind w:firstLine="720"/>
        <w:jc w:val="both"/>
        <w:rPr>
          <w:color w:val="000000"/>
          <w:sz w:val="28"/>
          <w:szCs w:val="28"/>
        </w:rPr>
      </w:pPr>
      <w:r w:rsidRPr="009A1DA8">
        <w:rPr>
          <w:color w:val="000000"/>
          <w:sz w:val="28"/>
          <w:szCs w:val="28"/>
        </w:rPr>
        <w:t>b) Hộ nghèo, hộ cận nghèo chưa có nhà ở (là hộ nghèo, hộ cận nghèo chưa có nhà ở riêng, hiện đang ở cùng bố mẹ nhưng đã tách hộ, ở nhờ nhà của người khác, thuê nhà ở - trừ trường hợp được thuê nhà ở thuộc sở hữu nhà nước);</w:t>
      </w:r>
    </w:p>
    <w:p w:rsidR="00FF0BEF" w:rsidRDefault="00FF0BEF" w:rsidP="00FF0BEF">
      <w:pPr>
        <w:pStyle w:val="NormalWeb"/>
        <w:shd w:val="clear" w:color="auto" w:fill="FFFFFF"/>
        <w:spacing w:before="0" w:beforeAutospacing="0" w:after="150" w:afterAutospacing="0" w:line="300" w:lineRule="atLeast"/>
        <w:ind w:firstLine="720"/>
        <w:jc w:val="both"/>
        <w:rPr>
          <w:color w:val="000000"/>
          <w:sz w:val="28"/>
          <w:szCs w:val="28"/>
        </w:rPr>
      </w:pPr>
      <w:r w:rsidRPr="009A1DA8">
        <w:rPr>
          <w:color w:val="000000"/>
          <w:sz w:val="28"/>
          <w:szCs w:val="28"/>
        </w:rPr>
        <w:t>c) Hộ nghèo, hộ cận nghèo có đông nhân khẩu.</w:t>
      </w:r>
    </w:p>
    <w:p w:rsidR="00FF0BEF" w:rsidRPr="00321E3E" w:rsidRDefault="00FF0BEF" w:rsidP="00FF0BEF">
      <w:pPr>
        <w:pStyle w:val="lead"/>
        <w:spacing w:before="120" w:beforeAutospacing="0" w:after="120" w:afterAutospacing="0" w:line="276" w:lineRule="auto"/>
        <w:ind w:firstLine="567"/>
        <w:jc w:val="both"/>
        <w:rPr>
          <w:bCs/>
          <w:iCs/>
          <w:color w:val="000000" w:themeColor="text1"/>
          <w:sz w:val="28"/>
          <w:szCs w:val="28"/>
        </w:rPr>
      </w:pPr>
      <w:r w:rsidRPr="00321E3E">
        <w:rPr>
          <w:color w:val="000000" w:themeColor="text1"/>
          <w:sz w:val="28"/>
          <w:szCs w:val="28"/>
        </w:rPr>
        <w:t>Theo đó, đối t</w:t>
      </w:r>
      <w:r>
        <w:rPr>
          <w:color w:val="000000" w:themeColor="text1"/>
          <w:sz w:val="28"/>
          <w:szCs w:val="28"/>
        </w:rPr>
        <w:t>ượng hộ nghèo, cận nghèo trên đây</w:t>
      </w:r>
      <w:r w:rsidRPr="00321E3E">
        <w:rPr>
          <w:color w:val="000000" w:themeColor="text1"/>
          <w:sz w:val="28"/>
          <w:szCs w:val="28"/>
        </w:rPr>
        <w:t xml:space="preserve"> được hỗ trợ xây nhà mới 40 triệu đồng/hộ; sửa chữa nhà được hỗ trợ 20 triệu đồng/hộ.</w:t>
      </w:r>
    </w:p>
    <w:p w:rsidR="00DE486A" w:rsidRPr="00321E3E" w:rsidRDefault="00FF0BEF" w:rsidP="009A1DA8">
      <w:pPr>
        <w:pStyle w:val="Heading1"/>
        <w:spacing w:before="0" w:after="120"/>
        <w:ind w:firstLine="567"/>
        <w:jc w:val="both"/>
        <w:rPr>
          <w:rFonts w:ascii="Times New Roman" w:hAnsi="Times New Roman" w:cs="Times New Roman"/>
          <w:color w:val="000000" w:themeColor="text1"/>
        </w:rPr>
      </w:pPr>
      <w:r>
        <w:rPr>
          <w:rFonts w:ascii="Times New Roman" w:hAnsi="Times New Roman" w:cs="Times New Roman"/>
          <w:color w:val="000000" w:themeColor="text1"/>
        </w:rPr>
        <w:t>2</w:t>
      </w:r>
      <w:r w:rsidR="000125CC" w:rsidRPr="00321E3E">
        <w:rPr>
          <w:rFonts w:ascii="Times New Roman" w:hAnsi="Times New Roman" w:cs="Times New Roman"/>
          <w:color w:val="000000" w:themeColor="text1"/>
        </w:rPr>
        <w:t>.Thông tư  số 02/2022/TT-BVHTTDL ngày 01/7/2022 của Bộ Văn hóa Thể thao và Du lịch quy định mã số tiêu chuẩn chức danh nghề nghiệp và xếp lương viên chức chuyên ngành thư viện</w:t>
      </w:r>
      <w:r w:rsidR="006C4A35">
        <w:rPr>
          <w:rFonts w:ascii="Times New Roman" w:hAnsi="Times New Roman" w:cs="Times New Roman"/>
          <w:color w:val="000000" w:themeColor="text1"/>
        </w:rPr>
        <w:t>.</w:t>
      </w:r>
    </w:p>
    <w:p w:rsidR="00DE486A" w:rsidRPr="00321E3E" w:rsidRDefault="000125CC" w:rsidP="009A1DA8">
      <w:pPr>
        <w:pStyle w:val="Heading1"/>
        <w:spacing w:before="0"/>
        <w:ind w:firstLine="567"/>
        <w:jc w:val="both"/>
        <w:rPr>
          <w:rFonts w:ascii="Times New Roman" w:hAnsi="Times New Roman" w:cs="Times New Roman"/>
          <w:b w:val="0"/>
          <w:color w:val="000000" w:themeColor="text1"/>
        </w:rPr>
      </w:pPr>
      <w:r w:rsidRPr="00321E3E">
        <w:rPr>
          <w:rFonts w:ascii="Times New Roman" w:hAnsi="Times New Roman" w:cs="Times New Roman"/>
          <w:b w:val="0"/>
          <w:color w:val="000000" w:themeColor="text1"/>
        </w:rPr>
        <w:t xml:space="preserve">Theo đó, </w:t>
      </w:r>
      <w:r w:rsidR="00330CED" w:rsidRPr="00321E3E">
        <w:rPr>
          <w:rFonts w:ascii="Times New Roman" w:hAnsi="Times New Roman" w:cs="Times New Roman"/>
          <w:b w:val="0"/>
          <w:color w:val="000000" w:themeColor="text1"/>
        </w:rPr>
        <w:t>từ ngày 15/8/2022, viên chức chuyên ngành thư viện được ấn định hệ số lương từ 1,86 đến 7,55.</w:t>
      </w:r>
    </w:p>
    <w:p w:rsidR="00330CED" w:rsidRPr="00321E3E" w:rsidRDefault="00330CED" w:rsidP="009A1DA8">
      <w:pPr>
        <w:pStyle w:val="Heading1"/>
        <w:spacing w:before="0"/>
        <w:ind w:firstLine="567"/>
        <w:jc w:val="both"/>
        <w:rPr>
          <w:rFonts w:ascii="Times New Roman" w:hAnsi="Times New Roman" w:cs="Times New Roman"/>
          <w:b w:val="0"/>
          <w:color w:val="000000" w:themeColor="text1"/>
        </w:rPr>
      </w:pPr>
      <w:r w:rsidRPr="00321E3E">
        <w:rPr>
          <w:rFonts w:ascii="Times New Roman" w:hAnsi="Times New Roman" w:cs="Times New Roman"/>
          <w:b w:val="0"/>
          <w:color w:val="000000" w:themeColor="text1"/>
        </w:rPr>
        <w:t>Với mức lương cơ sở đang được áp dụng hiện nay là 1,49 triệu đồng/tháng, mức lương của viên chức thư viện sẽ dao động từ 2.771.400 đồng đến 11.249.500 đồng.</w:t>
      </w:r>
    </w:p>
    <w:p w:rsidR="000125CC" w:rsidRPr="00321E3E" w:rsidRDefault="000125CC" w:rsidP="009A1DA8">
      <w:pPr>
        <w:pStyle w:val="NormalWeb"/>
        <w:shd w:val="clear" w:color="auto" w:fill="FFFFFF"/>
        <w:spacing w:before="0" w:beforeAutospacing="0" w:after="0" w:afterAutospacing="0"/>
        <w:ind w:firstLine="567"/>
        <w:jc w:val="both"/>
        <w:rPr>
          <w:color w:val="000000" w:themeColor="text1"/>
          <w:sz w:val="28"/>
          <w:szCs w:val="28"/>
        </w:rPr>
      </w:pPr>
      <w:r w:rsidRPr="00321E3E">
        <w:rPr>
          <w:color w:val="000000" w:themeColor="text1"/>
          <w:sz w:val="28"/>
          <w:szCs w:val="28"/>
        </w:rPr>
        <w:t>Cũng theo</w:t>
      </w:r>
      <w:hyperlink r:id="rId7" w:tgtFrame="_blank" w:history="1">
        <w:r w:rsidRPr="00321E3E">
          <w:rPr>
            <w:rStyle w:val="Hyperlink"/>
            <w:color w:val="000000" w:themeColor="text1"/>
            <w:sz w:val="28"/>
            <w:szCs w:val="28"/>
            <w:u w:val="none"/>
          </w:rPr>
          <w:t>Thông tư 02/2022/TT-BVHTTDL</w:t>
        </w:r>
      </w:hyperlink>
      <w:r w:rsidRPr="00321E3E">
        <w:rPr>
          <w:color w:val="000000" w:themeColor="text1"/>
          <w:sz w:val="28"/>
          <w:szCs w:val="28"/>
        </w:rPr>
        <w:t> đã bãi bỏ điều kiện về chứng chỉ ngoại ngữ, tin học đối với viên chức thư viện các hạng II, III, IV.</w:t>
      </w:r>
    </w:p>
    <w:p w:rsidR="000125CC" w:rsidRPr="00321E3E" w:rsidRDefault="000125CC" w:rsidP="009A1DA8">
      <w:pPr>
        <w:pStyle w:val="NormalWeb"/>
        <w:shd w:val="clear" w:color="auto" w:fill="FFFFFF"/>
        <w:spacing w:before="0" w:beforeAutospacing="0" w:after="0" w:afterAutospacing="0"/>
        <w:ind w:firstLine="567"/>
        <w:jc w:val="both"/>
        <w:rPr>
          <w:color w:val="000000" w:themeColor="text1"/>
          <w:sz w:val="28"/>
          <w:szCs w:val="28"/>
        </w:rPr>
      </w:pPr>
      <w:r w:rsidRPr="00321E3E">
        <w:rPr>
          <w:color w:val="000000" w:themeColor="text1"/>
          <w:sz w:val="28"/>
          <w:szCs w:val="28"/>
        </w:rPr>
        <w:t>Tuy nhiên, viên chức thư viện các hạng II, III, IV sẽ phải đáp ứng điều kiện về kỹ năng ngoại ngữ, tin học như sau:</w:t>
      </w:r>
    </w:p>
    <w:p w:rsidR="000125CC" w:rsidRPr="00321E3E" w:rsidRDefault="000125CC" w:rsidP="009A1DA8">
      <w:pPr>
        <w:pStyle w:val="NormalWeb"/>
        <w:shd w:val="clear" w:color="auto" w:fill="FFFFFF"/>
        <w:spacing w:before="0" w:beforeAutospacing="0" w:after="0" w:afterAutospacing="0"/>
        <w:ind w:firstLine="567"/>
        <w:jc w:val="both"/>
        <w:rPr>
          <w:color w:val="000000" w:themeColor="text1"/>
          <w:sz w:val="28"/>
          <w:szCs w:val="28"/>
        </w:rPr>
      </w:pPr>
      <w:r w:rsidRPr="00321E3E">
        <w:rPr>
          <w:color w:val="000000" w:themeColor="text1"/>
          <w:sz w:val="28"/>
          <w:szCs w:val="28"/>
        </w:rPr>
        <w:t>- Viên chức thư viện các hạng II, III có kỹ năng sử dụng công nghệ thông tin cơ bản, sử dụng được ngoại ngữ theo yêu cầu vị trí việc làm.</w:t>
      </w:r>
    </w:p>
    <w:p w:rsidR="000125CC" w:rsidRPr="00321E3E" w:rsidRDefault="000125CC" w:rsidP="009A1DA8">
      <w:pPr>
        <w:pStyle w:val="NormalWeb"/>
        <w:shd w:val="clear" w:color="auto" w:fill="FFFFFF"/>
        <w:spacing w:before="0" w:beforeAutospacing="0" w:after="0" w:afterAutospacing="0"/>
        <w:ind w:firstLine="567"/>
        <w:jc w:val="both"/>
        <w:rPr>
          <w:color w:val="000000" w:themeColor="text1"/>
          <w:sz w:val="28"/>
          <w:szCs w:val="28"/>
        </w:rPr>
      </w:pPr>
      <w:r w:rsidRPr="00321E3E">
        <w:rPr>
          <w:color w:val="000000" w:themeColor="text1"/>
          <w:sz w:val="28"/>
          <w:szCs w:val="28"/>
        </w:rPr>
        <w:t>- Còn đối với viên chức thư viện hạng IV thì chỉ yêu cầu có khả năng ứng dụng công nghệ thông tin để thực hiện nhiệm vụ được giao.</w:t>
      </w:r>
    </w:p>
    <w:p w:rsidR="000125CC" w:rsidRPr="00321E3E" w:rsidRDefault="000125CC" w:rsidP="009A1DA8">
      <w:pPr>
        <w:pStyle w:val="NormalWeb"/>
        <w:shd w:val="clear" w:color="auto" w:fill="FFFFFF"/>
        <w:spacing w:before="0" w:beforeAutospacing="0" w:after="0" w:afterAutospacing="0"/>
        <w:ind w:firstLine="567"/>
        <w:jc w:val="both"/>
        <w:rPr>
          <w:color w:val="000000" w:themeColor="text1"/>
          <w:sz w:val="28"/>
          <w:szCs w:val="28"/>
        </w:rPr>
      </w:pPr>
      <w:r w:rsidRPr="00321E3E">
        <w:rPr>
          <w:color w:val="000000" w:themeColor="text1"/>
          <w:sz w:val="28"/>
          <w:szCs w:val="28"/>
        </w:rPr>
        <w:lastRenderedPageBreak/>
        <w:t>Ngoài ra, đối với viên chức thư viện hạng I vừa mới được bổ sung cũng không yêu cầu chứng chỉ ngoại ngữ, tin học mà chỉ yêu cầu: Có kỹ năng sử dụng công nghệ thông tin cơ bản, sử dụng được ngoại ngữ theo yêu cầu vị trí việc làm.</w:t>
      </w:r>
    </w:p>
    <w:p w:rsidR="000125CC" w:rsidRPr="00321E3E" w:rsidRDefault="000125CC" w:rsidP="009A1DA8">
      <w:pPr>
        <w:pStyle w:val="NormalWeb"/>
        <w:shd w:val="clear" w:color="auto" w:fill="FFFFFF"/>
        <w:spacing w:before="0" w:beforeAutospacing="0" w:after="0" w:afterAutospacing="0"/>
        <w:ind w:firstLine="720"/>
        <w:jc w:val="both"/>
        <w:rPr>
          <w:color w:val="000000" w:themeColor="text1"/>
          <w:sz w:val="28"/>
          <w:szCs w:val="28"/>
        </w:rPr>
      </w:pPr>
      <w:r w:rsidRPr="00321E3E">
        <w:rPr>
          <w:color w:val="000000" w:themeColor="text1"/>
          <w:sz w:val="28"/>
          <w:szCs w:val="28"/>
        </w:rPr>
        <w:t>Thông tư cũng quy định bỏ chứng chỉ ngoại ngữ, tin học với viên chức công nghệ thông tin, an toàn thông tin.Theo đó yêu cầu chức danh viên chức An toàn thông tin hạng I, II, III và chức danh công nghệ thông tin hạng I, II, III sử dụng được ngoại ngữ theo yêu cầu của vị trí việc làm.</w:t>
      </w:r>
    </w:p>
    <w:p w:rsidR="000125CC" w:rsidRPr="00321E3E" w:rsidRDefault="000125CC" w:rsidP="00321E3E">
      <w:pPr>
        <w:pStyle w:val="NormalWeb"/>
        <w:shd w:val="clear" w:color="auto" w:fill="FFFFFF"/>
        <w:spacing w:before="0" w:beforeAutospacing="0" w:after="150" w:afterAutospacing="0"/>
        <w:ind w:firstLine="720"/>
        <w:jc w:val="both"/>
        <w:rPr>
          <w:color w:val="000000" w:themeColor="text1"/>
          <w:sz w:val="28"/>
          <w:szCs w:val="28"/>
        </w:rPr>
      </w:pPr>
      <w:r w:rsidRPr="00321E3E">
        <w:rPr>
          <w:color w:val="000000" w:themeColor="text1"/>
          <w:sz w:val="28"/>
          <w:szCs w:val="28"/>
        </w:rPr>
        <w:t>Trong khi hiện nay yêu cầu phải có trình độ ngoại ngữ lần lượt là bậc 4, bậc 3 và bậc 2.</w:t>
      </w:r>
    </w:p>
    <w:p w:rsidR="0064169D" w:rsidRPr="00321E3E" w:rsidRDefault="00FF0BEF" w:rsidP="00321E3E">
      <w:pPr>
        <w:pStyle w:val="NormalWeb"/>
        <w:shd w:val="clear" w:color="auto" w:fill="FFFFFF"/>
        <w:spacing w:before="0" w:beforeAutospacing="0" w:after="150" w:afterAutospacing="0"/>
        <w:ind w:firstLine="720"/>
        <w:jc w:val="both"/>
        <w:rPr>
          <w:b/>
          <w:color w:val="000000" w:themeColor="text1"/>
          <w:sz w:val="28"/>
          <w:szCs w:val="28"/>
        </w:rPr>
      </w:pPr>
      <w:r>
        <w:rPr>
          <w:b/>
          <w:color w:val="000000" w:themeColor="text1"/>
          <w:sz w:val="28"/>
          <w:szCs w:val="28"/>
        </w:rPr>
        <w:t>3</w:t>
      </w:r>
      <w:r w:rsidR="0064169D" w:rsidRPr="00321E3E">
        <w:rPr>
          <w:b/>
          <w:color w:val="000000" w:themeColor="text1"/>
          <w:sz w:val="28"/>
          <w:szCs w:val="28"/>
        </w:rPr>
        <w:t xml:space="preserve">. </w:t>
      </w:r>
      <w:hyperlink r:id="rId8" w:tgtFrame="_blank" w:history="1">
        <w:r w:rsidR="0064169D" w:rsidRPr="00321E3E">
          <w:rPr>
            <w:rStyle w:val="Hyperlink"/>
            <w:b/>
            <w:color w:val="000000" w:themeColor="text1"/>
            <w:sz w:val="28"/>
            <w:szCs w:val="28"/>
            <w:u w:val="none"/>
          </w:rPr>
          <w:t>Thông tư số 03/2022/TT-BVHTTDL</w:t>
        </w:r>
      </w:hyperlink>
      <w:r w:rsidR="0064169D" w:rsidRPr="00321E3E">
        <w:rPr>
          <w:b/>
          <w:color w:val="000000" w:themeColor="text1"/>
          <w:sz w:val="28"/>
          <w:szCs w:val="28"/>
        </w:rPr>
        <w:t xml:space="preserve"> ngày</w:t>
      </w:r>
      <w:r w:rsidR="00DE486A" w:rsidRPr="00321E3E">
        <w:rPr>
          <w:b/>
          <w:color w:val="000000" w:themeColor="text1"/>
          <w:sz w:val="28"/>
          <w:szCs w:val="28"/>
        </w:rPr>
        <w:t xml:space="preserve"> 07/07/2022</w:t>
      </w:r>
      <w:r w:rsidR="00A51477">
        <w:rPr>
          <w:b/>
          <w:color w:val="000000" w:themeColor="text1"/>
          <w:sz w:val="28"/>
          <w:szCs w:val="28"/>
        </w:rPr>
        <w:t xml:space="preserve"> của </w:t>
      </w:r>
      <w:r w:rsidR="00A51477" w:rsidRPr="00A51477">
        <w:rPr>
          <w:b/>
          <w:color w:val="000000" w:themeColor="text1"/>
          <w:sz w:val="28"/>
          <w:szCs w:val="28"/>
        </w:rPr>
        <w:t>Bộ Văn hóa Thể thao và Du lịch</w:t>
      </w:r>
      <w:r w:rsidR="0064169D" w:rsidRPr="00A51477">
        <w:rPr>
          <w:b/>
          <w:color w:val="000000" w:themeColor="text1"/>
          <w:sz w:val="28"/>
          <w:szCs w:val="28"/>
        </w:rPr>
        <w:t> </w:t>
      </w:r>
      <w:r w:rsidR="0064169D" w:rsidRPr="00321E3E">
        <w:rPr>
          <w:b/>
          <w:color w:val="000000" w:themeColor="text1"/>
          <w:sz w:val="28"/>
          <w:szCs w:val="28"/>
        </w:rPr>
        <w:t xml:space="preserve">quy định về mã số, tiêu chuẩn chức danh nghề nghiệp và xếp lương viên </w:t>
      </w:r>
      <w:r w:rsidR="00DE486A" w:rsidRPr="00321E3E">
        <w:rPr>
          <w:b/>
          <w:color w:val="000000" w:themeColor="text1"/>
          <w:sz w:val="28"/>
          <w:szCs w:val="28"/>
        </w:rPr>
        <w:t>chức chuyên ngành văn hóa cơ sở</w:t>
      </w:r>
      <w:r w:rsidR="006C4A35">
        <w:rPr>
          <w:b/>
          <w:color w:val="000000" w:themeColor="text1"/>
          <w:sz w:val="28"/>
          <w:szCs w:val="28"/>
        </w:rPr>
        <w:t>.</w:t>
      </w:r>
    </w:p>
    <w:p w:rsidR="0064169D" w:rsidRPr="00321E3E" w:rsidRDefault="0064169D" w:rsidP="00321E3E">
      <w:pPr>
        <w:pStyle w:val="NormalWeb"/>
        <w:shd w:val="clear" w:color="auto" w:fill="FFFFFF"/>
        <w:spacing w:before="0" w:beforeAutospacing="0" w:after="150" w:afterAutospacing="0"/>
        <w:ind w:firstLine="720"/>
        <w:jc w:val="both"/>
        <w:rPr>
          <w:color w:val="000000" w:themeColor="text1"/>
          <w:sz w:val="28"/>
          <w:szCs w:val="28"/>
        </w:rPr>
      </w:pPr>
      <w:r w:rsidRPr="00321E3E">
        <w:rPr>
          <w:color w:val="000000" w:themeColor="text1"/>
          <w:sz w:val="28"/>
          <w:szCs w:val="28"/>
        </w:rPr>
        <w:t xml:space="preserve"> </w:t>
      </w:r>
      <w:r w:rsidR="00DE486A" w:rsidRPr="00321E3E">
        <w:rPr>
          <w:color w:val="000000" w:themeColor="text1"/>
          <w:sz w:val="28"/>
          <w:szCs w:val="28"/>
        </w:rPr>
        <w:t>Từ ngày 25/8/2022,</w:t>
      </w:r>
      <w:r w:rsidRPr="00321E3E">
        <w:rPr>
          <w:color w:val="000000" w:themeColor="text1"/>
          <w:sz w:val="28"/>
          <w:szCs w:val="28"/>
        </w:rPr>
        <w:t xml:space="preserve"> </w:t>
      </w:r>
      <w:r w:rsidR="00DE486A" w:rsidRPr="00321E3E">
        <w:rPr>
          <w:color w:val="000000" w:themeColor="text1"/>
          <w:sz w:val="28"/>
          <w:szCs w:val="28"/>
        </w:rPr>
        <w:t xml:space="preserve">viên chức chuyên ngành văn hóa cơ sở sẽ được </w:t>
      </w:r>
      <w:r w:rsidRPr="00321E3E">
        <w:rPr>
          <w:color w:val="000000" w:themeColor="text1"/>
          <w:sz w:val="28"/>
          <w:szCs w:val="28"/>
        </w:rPr>
        <w:t>hướng dẫn xếp lương như sau:</w:t>
      </w:r>
    </w:p>
    <w:p w:rsidR="0064169D" w:rsidRPr="00321E3E" w:rsidRDefault="0064169D" w:rsidP="00321E3E">
      <w:pPr>
        <w:pStyle w:val="NormalWeb"/>
        <w:shd w:val="clear" w:color="auto" w:fill="FFFFFF"/>
        <w:spacing w:before="0" w:beforeAutospacing="0" w:after="150" w:afterAutospacing="0"/>
        <w:ind w:firstLine="720"/>
        <w:jc w:val="both"/>
        <w:rPr>
          <w:color w:val="000000" w:themeColor="text1"/>
          <w:sz w:val="28"/>
          <w:szCs w:val="28"/>
        </w:rPr>
      </w:pPr>
      <w:r w:rsidRPr="00321E3E">
        <w:rPr>
          <w:color w:val="000000" w:themeColor="text1"/>
          <w:sz w:val="28"/>
          <w:szCs w:val="28"/>
        </w:rPr>
        <w:t>- Đối với chức danh nghề nghiệp phương pháp viên:</w:t>
      </w:r>
    </w:p>
    <w:p w:rsidR="0064169D" w:rsidRPr="00321E3E" w:rsidRDefault="0064169D" w:rsidP="00321E3E">
      <w:pPr>
        <w:pStyle w:val="NormalWeb"/>
        <w:shd w:val="clear" w:color="auto" w:fill="FFFFFF"/>
        <w:spacing w:before="0" w:beforeAutospacing="0" w:after="150" w:afterAutospacing="0"/>
        <w:ind w:firstLine="720"/>
        <w:jc w:val="both"/>
        <w:rPr>
          <w:color w:val="000000" w:themeColor="text1"/>
          <w:sz w:val="28"/>
          <w:szCs w:val="28"/>
        </w:rPr>
      </w:pPr>
      <w:r w:rsidRPr="00321E3E">
        <w:rPr>
          <w:color w:val="000000" w:themeColor="text1"/>
          <w:sz w:val="28"/>
          <w:szCs w:val="28"/>
        </w:rPr>
        <w:t>+ Chức danh nghề nghiệp phương pháp viên hạng II được áp dụng ngạch lương của viên chức loại A2, nhóm 2 (A2.2), từ hệ số lương 4,00 đến hệ số lương 6,38;</w:t>
      </w:r>
    </w:p>
    <w:p w:rsidR="0064169D" w:rsidRPr="00321E3E" w:rsidRDefault="0064169D" w:rsidP="00321E3E">
      <w:pPr>
        <w:pStyle w:val="NormalWeb"/>
        <w:shd w:val="clear" w:color="auto" w:fill="FFFFFF"/>
        <w:spacing w:before="0" w:beforeAutospacing="0" w:after="150" w:afterAutospacing="0"/>
        <w:ind w:firstLine="720"/>
        <w:jc w:val="both"/>
        <w:rPr>
          <w:color w:val="000000" w:themeColor="text1"/>
          <w:sz w:val="28"/>
          <w:szCs w:val="28"/>
        </w:rPr>
      </w:pPr>
      <w:r w:rsidRPr="00321E3E">
        <w:rPr>
          <w:color w:val="000000" w:themeColor="text1"/>
          <w:sz w:val="28"/>
          <w:szCs w:val="28"/>
        </w:rPr>
        <w:t>(Theo mức lương cơ sở 2022 là 1,49 triệu đồng/tháng, thì lương viên chức sẽ từ 5,96 triệu đồng đến 9,5 triệu đồng)</w:t>
      </w:r>
    </w:p>
    <w:p w:rsidR="0064169D" w:rsidRPr="00321E3E" w:rsidRDefault="0064169D" w:rsidP="00321E3E">
      <w:pPr>
        <w:pStyle w:val="NormalWeb"/>
        <w:shd w:val="clear" w:color="auto" w:fill="FFFFFF"/>
        <w:spacing w:before="0" w:beforeAutospacing="0" w:after="150" w:afterAutospacing="0"/>
        <w:ind w:firstLine="720"/>
        <w:jc w:val="both"/>
        <w:rPr>
          <w:color w:val="000000" w:themeColor="text1"/>
          <w:sz w:val="28"/>
          <w:szCs w:val="28"/>
        </w:rPr>
      </w:pPr>
      <w:r w:rsidRPr="00321E3E">
        <w:rPr>
          <w:color w:val="000000" w:themeColor="text1"/>
          <w:sz w:val="28"/>
          <w:szCs w:val="28"/>
        </w:rPr>
        <w:t>+ Còn hạng III dao động từ 3,47 triệu đồng đến 7,42 triệu đồng.</w:t>
      </w:r>
    </w:p>
    <w:p w:rsidR="0064169D" w:rsidRPr="00321E3E" w:rsidRDefault="0064169D" w:rsidP="00321E3E">
      <w:pPr>
        <w:pStyle w:val="NormalWeb"/>
        <w:shd w:val="clear" w:color="auto" w:fill="FFFFFF"/>
        <w:spacing w:before="0" w:beforeAutospacing="0" w:after="150" w:afterAutospacing="0"/>
        <w:ind w:firstLine="720"/>
        <w:jc w:val="both"/>
        <w:rPr>
          <w:color w:val="000000" w:themeColor="text1"/>
          <w:sz w:val="28"/>
          <w:szCs w:val="28"/>
        </w:rPr>
      </w:pPr>
      <w:r w:rsidRPr="00321E3E">
        <w:rPr>
          <w:color w:val="000000" w:themeColor="text1"/>
          <w:sz w:val="28"/>
          <w:szCs w:val="28"/>
        </w:rPr>
        <w:t>+ Và hạng IV dao động từ 2,77 triệu đồng đến 6,05 triệu đồng.</w:t>
      </w:r>
    </w:p>
    <w:p w:rsidR="0064169D" w:rsidRPr="00321E3E" w:rsidRDefault="0064169D" w:rsidP="00321E3E">
      <w:pPr>
        <w:pStyle w:val="NormalWeb"/>
        <w:shd w:val="clear" w:color="auto" w:fill="FFFFFF"/>
        <w:spacing w:before="0" w:beforeAutospacing="0" w:after="150" w:afterAutospacing="0"/>
        <w:ind w:firstLine="720"/>
        <w:jc w:val="both"/>
        <w:rPr>
          <w:color w:val="000000" w:themeColor="text1"/>
          <w:sz w:val="28"/>
          <w:szCs w:val="28"/>
        </w:rPr>
      </w:pPr>
      <w:r w:rsidRPr="00321E3E">
        <w:rPr>
          <w:color w:val="000000" w:themeColor="text1"/>
          <w:sz w:val="28"/>
          <w:szCs w:val="28"/>
        </w:rPr>
        <w:t>- Đối với chức danh nghề nghiệp hướng dẫn viên văn hóa:</w:t>
      </w:r>
    </w:p>
    <w:p w:rsidR="0064169D" w:rsidRPr="00321E3E" w:rsidRDefault="0064169D" w:rsidP="00321E3E">
      <w:pPr>
        <w:pStyle w:val="NormalWeb"/>
        <w:shd w:val="clear" w:color="auto" w:fill="FFFFFF"/>
        <w:spacing w:before="0" w:beforeAutospacing="0" w:after="150" w:afterAutospacing="0"/>
        <w:ind w:firstLine="720"/>
        <w:jc w:val="both"/>
        <w:rPr>
          <w:color w:val="000000" w:themeColor="text1"/>
          <w:sz w:val="28"/>
          <w:szCs w:val="28"/>
        </w:rPr>
      </w:pPr>
      <w:r w:rsidRPr="00321E3E">
        <w:rPr>
          <w:color w:val="000000" w:themeColor="text1"/>
          <w:sz w:val="28"/>
          <w:szCs w:val="28"/>
        </w:rPr>
        <w:t>+ Hạng II thì mức lương sẽ từ 5,96 triệu đồng đến 9,5 triệu đồng.</w:t>
      </w:r>
    </w:p>
    <w:p w:rsidR="0064169D" w:rsidRPr="00321E3E" w:rsidRDefault="0064169D" w:rsidP="00321E3E">
      <w:pPr>
        <w:pStyle w:val="NormalWeb"/>
        <w:shd w:val="clear" w:color="auto" w:fill="FFFFFF"/>
        <w:spacing w:before="0" w:beforeAutospacing="0" w:after="150" w:afterAutospacing="0"/>
        <w:ind w:firstLine="720"/>
        <w:jc w:val="both"/>
        <w:rPr>
          <w:color w:val="000000" w:themeColor="text1"/>
          <w:sz w:val="28"/>
          <w:szCs w:val="28"/>
        </w:rPr>
      </w:pPr>
      <w:r w:rsidRPr="00321E3E">
        <w:rPr>
          <w:color w:val="000000" w:themeColor="text1"/>
          <w:sz w:val="28"/>
          <w:szCs w:val="28"/>
        </w:rPr>
        <w:t>+ Hạng III dao động từ 3,47 triệu đồng đến 7,42 triệu đồng;</w:t>
      </w:r>
    </w:p>
    <w:p w:rsidR="00F40D45" w:rsidRPr="00321E3E" w:rsidRDefault="0064169D" w:rsidP="00321E3E">
      <w:pPr>
        <w:pStyle w:val="NormalWeb"/>
        <w:shd w:val="clear" w:color="auto" w:fill="FFFFFF"/>
        <w:spacing w:before="0" w:beforeAutospacing="0" w:after="150" w:afterAutospacing="0"/>
        <w:ind w:firstLine="720"/>
        <w:jc w:val="both"/>
        <w:rPr>
          <w:color w:val="000000" w:themeColor="text1"/>
          <w:sz w:val="28"/>
          <w:szCs w:val="28"/>
        </w:rPr>
      </w:pPr>
      <w:r w:rsidRPr="00321E3E">
        <w:rPr>
          <w:color w:val="000000" w:themeColor="text1"/>
          <w:sz w:val="28"/>
          <w:szCs w:val="28"/>
        </w:rPr>
        <w:t>+ Còn hạng IV dao động từ 2,77 triệu đồng đến 6,05 triệu đồng.</w:t>
      </w:r>
    </w:p>
    <w:p w:rsidR="00F40D45" w:rsidRPr="00321E3E" w:rsidRDefault="00FF0BEF" w:rsidP="00321E3E">
      <w:pPr>
        <w:pStyle w:val="NormalWeb"/>
        <w:shd w:val="clear" w:color="auto" w:fill="FFFFFF"/>
        <w:spacing w:before="0" w:beforeAutospacing="0" w:after="150" w:afterAutospacing="0"/>
        <w:ind w:firstLine="720"/>
        <w:jc w:val="both"/>
        <w:rPr>
          <w:b/>
          <w:color w:val="000000" w:themeColor="text1"/>
          <w:sz w:val="28"/>
          <w:szCs w:val="28"/>
        </w:rPr>
      </w:pPr>
      <w:r>
        <w:rPr>
          <w:b/>
          <w:color w:val="000000" w:themeColor="text1"/>
          <w:sz w:val="28"/>
          <w:szCs w:val="28"/>
        </w:rPr>
        <w:t>4</w:t>
      </w:r>
      <w:r w:rsidR="0064169D" w:rsidRPr="00321E3E">
        <w:rPr>
          <w:b/>
          <w:color w:val="000000" w:themeColor="text1"/>
          <w:sz w:val="28"/>
          <w:szCs w:val="28"/>
        </w:rPr>
        <w:t>.</w:t>
      </w:r>
      <w:hyperlink r:id="rId9" w:tgtFrame="_blank" w:history="1">
        <w:r w:rsidR="00F40D45" w:rsidRPr="00321E3E">
          <w:rPr>
            <w:rStyle w:val="Hyperlink"/>
            <w:b/>
            <w:color w:val="000000" w:themeColor="text1"/>
            <w:sz w:val="28"/>
            <w:szCs w:val="28"/>
            <w:u w:val="none"/>
          </w:rPr>
          <w:t xml:space="preserve">Thông tư </w:t>
        </w:r>
        <w:r w:rsidR="0064169D" w:rsidRPr="00321E3E">
          <w:rPr>
            <w:rStyle w:val="Hyperlink"/>
            <w:b/>
            <w:color w:val="000000" w:themeColor="text1"/>
            <w:sz w:val="28"/>
            <w:szCs w:val="28"/>
            <w:u w:val="none"/>
          </w:rPr>
          <w:t xml:space="preserve">số </w:t>
        </w:r>
        <w:r w:rsidR="00F40D45" w:rsidRPr="00321E3E">
          <w:rPr>
            <w:rStyle w:val="Hyperlink"/>
            <w:b/>
            <w:color w:val="000000" w:themeColor="text1"/>
            <w:sz w:val="28"/>
            <w:szCs w:val="28"/>
            <w:u w:val="none"/>
          </w:rPr>
          <w:t>08/2022/TT-BTTTT</w:t>
        </w:r>
      </w:hyperlink>
      <w:r w:rsidR="0064169D" w:rsidRPr="00321E3E">
        <w:rPr>
          <w:b/>
          <w:color w:val="000000" w:themeColor="text1"/>
          <w:sz w:val="28"/>
          <w:szCs w:val="28"/>
        </w:rPr>
        <w:t xml:space="preserve">  ngày 30/6/2022 của Bộ Thông tin và Truyền thông</w:t>
      </w:r>
      <w:r w:rsidR="00F40D45" w:rsidRPr="00321E3E">
        <w:rPr>
          <w:b/>
          <w:color w:val="000000" w:themeColor="text1"/>
          <w:sz w:val="28"/>
          <w:szCs w:val="28"/>
        </w:rPr>
        <w:t> quy định về mã số, tiêu chuẩn chức danh nghề nghiệp và xếp lương đối với viên chức chuyên ngành công nghệ thông tin, an toàn thông tin, có hiệu lực từ 15/8/2022.</w:t>
      </w:r>
    </w:p>
    <w:p w:rsidR="00F40D45" w:rsidRPr="00321E3E" w:rsidRDefault="006C4A35" w:rsidP="00321E3E">
      <w:pPr>
        <w:pStyle w:val="NormalWeb"/>
        <w:shd w:val="clear" w:color="auto" w:fill="FFFFFF"/>
        <w:spacing w:before="0" w:beforeAutospacing="0" w:after="150" w:afterAutospacing="0"/>
        <w:ind w:firstLine="720"/>
        <w:jc w:val="both"/>
        <w:rPr>
          <w:color w:val="000000" w:themeColor="text1"/>
          <w:sz w:val="28"/>
          <w:szCs w:val="28"/>
        </w:rPr>
      </w:pPr>
      <w:r>
        <w:rPr>
          <w:color w:val="000000" w:themeColor="text1"/>
          <w:sz w:val="28"/>
          <w:szCs w:val="28"/>
        </w:rPr>
        <w:t>Thông tư số 08/2022/TT-BTTTT</w:t>
      </w:r>
      <w:r w:rsidR="00F40D45" w:rsidRPr="00321E3E">
        <w:rPr>
          <w:color w:val="000000" w:themeColor="text1"/>
          <w:sz w:val="28"/>
          <w:szCs w:val="28"/>
        </w:rPr>
        <w:t xml:space="preserve"> hướng dẫn xếp lương viên chức công nghệ thông tin, an toàn thông tin cao nhất gần 12 triệu đồng/tháng. Cụ thể:</w:t>
      </w:r>
    </w:p>
    <w:p w:rsidR="00F40D45" w:rsidRPr="00321E3E" w:rsidRDefault="00F40D45" w:rsidP="00321E3E">
      <w:pPr>
        <w:pStyle w:val="NormalWeb"/>
        <w:shd w:val="clear" w:color="auto" w:fill="FFFFFF"/>
        <w:spacing w:before="0" w:beforeAutospacing="0" w:after="150" w:afterAutospacing="0"/>
        <w:ind w:firstLine="720"/>
        <w:jc w:val="both"/>
        <w:rPr>
          <w:color w:val="000000" w:themeColor="text1"/>
          <w:sz w:val="28"/>
          <w:szCs w:val="28"/>
        </w:rPr>
      </w:pPr>
      <w:r w:rsidRPr="00321E3E">
        <w:rPr>
          <w:color w:val="000000" w:themeColor="text1"/>
          <w:sz w:val="28"/>
          <w:szCs w:val="28"/>
        </w:rPr>
        <w:t xml:space="preserve">- Đối với hạng I được áp dụng hệ số lương của viên chức loại A3, nhóm 1 (A31) có 6 bậc, từ hệ số lương 6,20 đến hệ số lương 8.00; (Theo mức lương cơ sở </w:t>
      </w:r>
      <w:r w:rsidRPr="00321E3E">
        <w:rPr>
          <w:color w:val="000000" w:themeColor="text1"/>
          <w:sz w:val="28"/>
          <w:szCs w:val="28"/>
        </w:rPr>
        <w:lastRenderedPageBreak/>
        <w:t>2022 là 1,49 triệu đồng/tháng thì lương viên chức sẽ dao động từ 9,2 đến 11,9 triệu đồng/tháng)</w:t>
      </w:r>
    </w:p>
    <w:p w:rsidR="00F40D45" w:rsidRPr="00321E3E" w:rsidRDefault="00F40D45" w:rsidP="00321E3E">
      <w:pPr>
        <w:pStyle w:val="NormalWeb"/>
        <w:shd w:val="clear" w:color="auto" w:fill="FFFFFF"/>
        <w:spacing w:before="0" w:beforeAutospacing="0" w:after="150" w:afterAutospacing="0"/>
        <w:ind w:firstLine="720"/>
        <w:jc w:val="both"/>
        <w:rPr>
          <w:color w:val="000000" w:themeColor="text1"/>
          <w:sz w:val="28"/>
          <w:szCs w:val="28"/>
        </w:rPr>
      </w:pPr>
      <w:r w:rsidRPr="00321E3E">
        <w:rPr>
          <w:color w:val="000000" w:themeColor="text1"/>
          <w:sz w:val="28"/>
          <w:szCs w:val="28"/>
        </w:rPr>
        <w:t>- Hạng II, dao động từ 6,56 đến 10,1 triệu đồng;</w:t>
      </w:r>
    </w:p>
    <w:p w:rsidR="00F40D45" w:rsidRPr="00321E3E" w:rsidRDefault="00F40D45" w:rsidP="00321E3E">
      <w:pPr>
        <w:pStyle w:val="NormalWeb"/>
        <w:shd w:val="clear" w:color="auto" w:fill="FFFFFF"/>
        <w:spacing w:before="0" w:beforeAutospacing="0" w:after="150" w:afterAutospacing="0"/>
        <w:ind w:firstLine="720"/>
        <w:jc w:val="both"/>
        <w:rPr>
          <w:color w:val="000000" w:themeColor="text1"/>
          <w:sz w:val="28"/>
          <w:szCs w:val="28"/>
        </w:rPr>
      </w:pPr>
      <w:r w:rsidRPr="00321E3E">
        <w:rPr>
          <w:color w:val="000000" w:themeColor="text1"/>
          <w:sz w:val="28"/>
          <w:szCs w:val="28"/>
        </w:rPr>
        <w:t>- Hạng III, dao động từ từ 3,47 triệu đồng đến 7,42 triệu đồng;</w:t>
      </w:r>
    </w:p>
    <w:p w:rsidR="00F40D45" w:rsidRPr="00321E3E" w:rsidRDefault="00F40D45" w:rsidP="00321E3E">
      <w:pPr>
        <w:pStyle w:val="NormalWeb"/>
        <w:shd w:val="clear" w:color="auto" w:fill="FFFFFF"/>
        <w:spacing w:before="0" w:beforeAutospacing="0" w:after="150" w:afterAutospacing="0"/>
        <w:ind w:firstLine="720"/>
        <w:jc w:val="both"/>
        <w:rPr>
          <w:color w:val="000000" w:themeColor="text1"/>
          <w:sz w:val="28"/>
          <w:szCs w:val="28"/>
        </w:rPr>
      </w:pPr>
      <w:r w:rsidRPr="00321E3E">
        <w:rPr>
          <w:color w:val="000000" w:themeColor="text1"/>
          <w:sz w:val="28"/>
          <w:szCs w:val="28"/>
        </w:rPr>
        <w:t>- Hạng IV dao động từ 2,77 triệu đồng đến 6,05 triệu đồng.</w:t>
      </w:r>
    </w:p>
    <w:p w:rsidR="000125CC" w:rsidRPr="00321E3E" w:rsidRDefault="00F40D45" w:rsidP="00321E3E">
      <w:pPr>
        <w:pStyle w:val="NormalWeb"/>
        <w:shd w:val="clear" w:color="auto" w:fill="FFFFFF"/>
        <w:spacing w:before="0" w:beforeAutospacing="0" w:after="150" w:afterAutospacing="0"/>
        <w:ind w:firstLine="720"/>
        <w:jc w:val="both"/>
        <w:rPr>
          <w:color w:val="000000" w:themeColor="text1"/>
          <w:sz w:val="28"/>
          <w:szCs w:val="28"/>
        </w:rPr>
      </w:pPr>
      <w:r w:rsidRPr="00321E3E">
        <w:rPr>
          <w:color w:val="000000" w:themeColor="text1"/>
          <w:sz w:val="28"/>
          <w:szCs w:val="28"/>
        </w:rPr>
        <w:t>Trường hợp viên chức có trình độ cao đẳng trở lên được tuyển dụng vào vị trí việc làm có yêu cầu chức danh nghề nghiệp hạng IV thì được xếp vào bậc 2; nếu có thời gian tập sự thì trong thời gian tập sự được hưởng 85% mức lương bậc 2 của chức danh nghề nghiệp hạng IV.</w:t>
      </w:r>
    </w:p>
    <w:p w:rsidR="00330CED" w:rsidRPr="00321E3E" w:rsidRDefault="00FF0BEF" w:rsidP="00321E3E">
      <w:pPr>
        <w:pStyle w:val="NormalWeb"/>
        <w:shd w:val="clear" w:color="auto" w:fill="FFFFFF"/>
        <w:spacing w:before="0" w:beforeAutospacing="0" w:after="0" w:afterAutospacing="0" w:line="375" w:lineRule="atLeast"/>
        <w:ind w:firstLine="720"/>
        <w:jc w:val="both"/>
        <w:rPr>
          <w:b/>
          <w:color w:val="000000" w:themeColor="text1"/>
          <w:sz w:val="28"/>
          <w:szCs w:val="28"/>
        </w:rPr>
      </w:pPr>
      <w:r>
        <w:rPr>
          <w:b/>
          <w:color w:val="000000" w:themeColor="text1"/>
          <w:sz w:val="28"/>
          <w:szCs w:val="28"/>
        </w:rPr>
        <w:t>5</w:t>
      </w:r>
      <w:r w:rsidR="00DE486A" w:rsidRPr="00321E3E">
        <w:rPr>
          <w:b/>
          <w:color w:val="000000" w:themeColor="text1"/>
          <w:sz w:val="28"/>
          <w:szCs w:val="28"/>
        </w:rPr>
        <w:t>.</w:t>
      </w:r>
      <w:r w:rsidR="00330CED" w:rsidRPr="00321E3E">
        <w:rPr>
          <w:b/>
          <w:color w:val="000000" w:themeColor="text1"/>
          <w:sz w:val="28"/>
          <w:szCs w:val="28"/>
        </w:rPr>
        <w:t xml:space="preserve"> Thông tư</w:t>
      </w:r>
      <w:r w:rsidR="00DE486A" w:rsidRPr="00321E3E">
        <w:rPr>
          <w:b/>
          <w:color w:val="000000" w:themeColor="text1"/>
          <w:sz w:val="28"/>
          <w:szCs w:val="28"/>
        </w:rPr>
        <w:t xml:space="preserve"> số </w:t>
      </w:r>
      <w:hyperlink r:id="rId10" w:history="1">
        <w:r w:rsidR="00330CED" w:rsidRPr="00321E3E">
          <w:rPr>
            <w:rStyle w:val="Hyperlink"/>
            <w:b/>
            <w:color w:val="000000" w:themeColor="text1"/>
            <w:sz w:val="28"/>
            <w:szCs w:val="28"/>
            <w:u w:val="none"/>
          </w:rPr>
          <w:t>04/2022/TT-NHNN</w:t>
        </w:r>
      </w:hyperlink>
      <w:r w:rsidR="00330CED" w:rsidRPr="00321E3E">
        <w:rPr>
          <w:b/>
          <w:color w:val="000000" w:themeColor="text1"/>
          <w:sz w:val="28"/>
          <w:szCs w:val="28"/>
        </w:rPr>
        <w:t> </w:t>
      </w:r>
      <w:r w:rsidR="006C4A35">
        <w:rPr>
          <w:b/>
          <w:color w:val="000000" w:themeColor="text1"/>
          <w:sz w:val="28"/>
          <w:szCs w:val="28"/>
        </w:rPr>
        <w:t>ngày 16/6/2022 của</w:t>
      </w:r>
      <w:r w:rsidR="00DE486A" w:rsidRPr="00321E3E">
        <w:rPr>
          <w:b/>
          <w:color w:val="000000" w:themeColor="text1"/>
          <w:sz w:val="28"/>
          <w:szCs w:val="28"/>
        </w:rPr>
        <w:t xml:space="preserve"> </w:t>
      </w:r>
      <w:bookmarkStart w:id="1" w:name="loai_1_name"/>
      <w:r w:rsidR="00DE486A" w:rsidRPr="00321E3E">
        <w:rPr>
          <w:b/>
          <w:color w:val="000000" w:themeColor="text1"/>
          <w:sz w:val="28"/>
          <w:szCs w:val="28"/>
        </w:rPr>
        <w:t>Ngân hàng Nhà nước Việt Nam quy định về việc áp dụng lãi suất rút trước hạn tiền gửi tại tổ chức tín dụng</w:t>
      </w:r>
      <w:r w:rsidR="00E405B1" w:rsidRPr="00321E3E">
        <w:rPr>
          <w:b/>
          <w:color w:val="000000" w:themeColor="text1"/>
          <w:sz w:val="28"/>
          <w:szCs w:val="28"/>
        </w:rPr>
        <w:t>, chi nhành ngân hàng nước ngoài.</w:t>
      </w:r>
      <w:bookmarkEnd w:id="1"/>
      <w:r w:rsidR="00DE486A" w:rsidRPr="00321E3E">
        <w:rPr>
          <w:b/>
          <w:color w:val="000000" w:themeColor="text1"/>
          <w:sz w:val="28"/>
          <w:szCs w:val="28"/>
        </w:rPr>
        <w:t xml:space="preserve"> </w:t>
      </w:r>
    </w:p>
    <w:p w:rsidR="00330CED" w:rsidRPr="00321E3E" w:rsidRDefault="00330CED" w:rsidP="00321E3E">
      <w:pPr>
        <w:pStyle w:val="NormalWeb"/>
        <w:shd w:val="clear" w:color="auto" w:fill="FFFFFF"/>
        <w:spacing w:before="0" w:beforeAutospacing="0" w:after="0" w:afterAutospacing="0" w:line="375" w:lineRule="atLeast"/>
        <w:ind w:firstLine="720"/>
        <w:jc w:val="both"/>
        <w:rPr>
          <w:color w:val="000000" w:themeColor="text1"/>
          <w:sz w:val="28"/>
          <w:szCs w:val="28"/>
        </w:rPr>
      </w:pPr>
      <w:r w:rsidRPr="00321E3E">
        <w:rPr>
          <w:color w:val="000000" w:themeColor="text1"/>
          <w:sz w:val="28"/>
          <w:szCs w:val="28"/>
        </w:rPr>
        <w:t>Theo đó, Thông tư mới đã làm rõ khái niệm rút trước hạn tiền gửi là trường hợp khách hàng rút một phần hoặc toàn bộ tiền gửi trước ngày đến hạn, ngày chi trả hoặc ngày thanh toán của khoản tiền gửi.</w:t>
      </w:r>
    </w:p>
    <w:p w:rsidR="00330CED" w:rsidRPr="00321E3E" w:rsidRDefault="00330CED" w:rsidP="00321E3E">
      <w:pPr>
        <w:pStyle w:val="NormalWeb"/>
        <w:shd w:val="clear" w:color="auto" w:fill="FFFFFF"/>
        <w:spacing w:before="0" w:beforeAutospacing="0" w:after="0" w:afterAutospacing="0" w:line="375" w:lineRule="atLeast"/>
        <w:ind w:firstLine="720"/>
        <w:jc w:val="both"/>
        <w:rPr>
          <w:color w:val="000000" w:themeColor="text1"/>
          <w:sz w:val="28"/>
          <w:szCs w:val="28"/>
        </w:rPr>
      </w:pPr>
      <w:r w:rsidRPr="00321E3E">
        <w:rPr>
          <w:color w:val="000000" w:themeColor="text1"/>
          <w:sz w:val="28"/>
          <w:szCs w:val="28"/>
        </w:rPr>
        <w:t>Nếu rút tiền gửi trước hạn, khách hàng sẽ nhận được mức lãi suất như sau:</w:t>
      </w:r>
    </w:p>
    <w:p w:rsidR="00330CED" w:rsidRPr="00321E3E" w:rsidRDefault="00330CED" w:rsidP="00321E3E">
      <w:pPr>
        <w:pStyle w:val="NormalWeb"/>
        <w:shd w:val="clear" w:color="auto" w:fill="FFFFFF"/>
        <w:spacing w:before="0" w:beforeAutospacing="0" w:after="0" w:afterAutospacing="0" w:line="375" w:lineRule="atLeast"/>
        <w:ind w:firstLine="720"/>
        <w:jc w:val="both"/>
        <w:rPr>
          <w:color w:val="000000" w:themeColor="text1"/>
          <w:sz w:val="28"/>
          <w:szCs w:val="28"/>
        </w:rPr>
      </w:pPr>
      <w:r w:rsidRPr="00321E3E">
        <w:rPr>
          <w:color w:val="000000" w:themeColor="text1"/>
          <w:sz w:val="28"/>
          <w:szCs w:val="28"/>
        </w:rPr>
        <w:t>- Rút trước hạn toàn bộ tiền gửi: Áp dụng lãi suất tối đa bằng mức lãi suất tiền gửi không kỳ hạn thấp nhất của tổ chức tín dụng theo đối tượng khách hàng và/hoặc theo loại đồng tiền đã gửi.</w:t>
      </w:r>
    </w:p>
    <w:p w:rsidR="00330CED" w:rsidRPr="00321E3E" w:rsidRDefault="00330CED" w:rsidP="00321E3E">
      <w:pPr>
        <w:pStyle w:val="NormalWeb"/>
        <w:shd w:val="clear" w:color="auto" w:fill="FFFFFF"/>
        <w:spacing w:before="0" w:beforeAutospacing="0" w:after="0" w:afterAutospacing="0" w:line="375" w:lineRule="atLeast"/>
        <w:ind w:firstLine="720"/>
        <w:jc w:val="both"/>
        <w:rPr>
          <w:color w:val="000000" w:themeColor="text1"/>
          <w:sz w:val="28"/>
          <w:szCs w:val="28"/>
        </w:rPr>
      </w:pPr>
      <w:r w:rsidRPr="00321E3E">
        <w:rPr>
          <w:color w:val="000000" w:themeColor="text1"/>
          <w:sz w:val="28"/>
          <w:szCs w:val="28"/>
        </w:rPr>
        <w:t>- Rút trước hạn một phần tiền gửi:</w:t>
      </w:r>
    </w:p>
    <w:p w:rsidR="00330CED" w:rsidRPr="00321E3E" w:rsidRDefault="00DE486A" w:rsidP="00321E3E">
      <w:pPr>
        <w:shd w:val="clear" w:color="auto" w:fill="FFFFFF"/>
        <w:spacing w:line="375" w:lineRule="atLeast"/>
        <w:ind w:left="150" w:firstLine="570"/>
        <w:jc w:val="both"/>
        <w:rPr>
          <w:rFonts w:cs="Times New Roman"/>
          <w:color w:val="000000" w:themeColor="text1"/>
          <w:szCs w:val="28"/>
        </w:rPr>
      </w:pPr>
      <w:r w:rsidRPr="00321E3E">
        <w:rPr>
          <w:rFonts w:cs="Times New Roman"/>
          <w:color w:val="000000" w:themeColor="text1"/>
          <w:szCs w:val="28"/>
        </w:rPr>
        <w:t>+</w:t>
      </w:r>
      <w:r w:rsidR="00330CED" w:rsidRPr="00321E3E">
        <w:rPr>
          <w:rFonts w:cs="Times New Roman"/>
          <w:color w:val="000000" w:themeColor="text1"/>
          <w:szCs w:val="28"/>
        </w:rPr>
        <w:t>Phần tiền gửi rút trước hạn: Áp dụng mức lãi suất tối đa bằng mức lãi suất tiền gửi không kỳ hạn thấp nhất của tổ chức tín dụng theo đối tượng khách hàng và/hoặc theo loại đồng tiền đã gửi.</w:t>
      </w:r>
    </w:p>
    <w:p w:rsidR="00330CED" w:rsidRPr="00321E3E" w:rsidRDefault="00DE486A" w:rsidP="00321E3E">
      <w:pPr>
        <w:shd w:val="clear" w:color="auto" w:fill="FFFFFF"/>
        <w:spacing w:line="375" w:lineRule="atLeast"/>
        <w:ind w:left="150" w:firstLine="570"/>
        <w:jc w:val="both"/>
        <w:rPr>
          <w:rFonts w:cs="Times New Roman"/>
          <w:color w:val="000000" w:themeColor="text1"/>
          <w:szCs w:val="28"/>
        </w:rPr>
      </w:pPr>
      <w:r w:rsidRPr="00321E3E">
        <w:rPr>
          <w:rFonts w:cs="Times New Roman"/>
          <w:color w:val="000000" w:themeColor="text1"/>
          <w:szCs w:val="28"/>
        </w:rPr>
        <w:t>+</w:t>
      </w:r>
      <w:r w:rsidR="00330CED" w:rsidRPr="00321E3E">
        <w:rPr>
          <w:rFonts w:cs="Times New Roman"/>
          <w:color w:val="000000" w:themeColor="text1"/>
          <w:szCs w:val="28"/>
        </w:rPr>
        <w:t>Phần tiền gửi còn lại: Áp dụng mức lãi suất đang áp dụng đối với khoản tiền gửi mà khách hàng rút trước hạn một phần.</w:t>
      </w:r>
    </w:p>
    <w:p w:rsidR="00330CED" w:rsidRPr="00321E3E" w:rsidRDefault="00330CED" w:rsidP="006C4A35">
      <w:pPr>
        <w:pStyle w:val="NormalWeb"/>
        <w:shd w:val="clear" w:color="auto" w:fill="FFFFFF"/>
        <w:spacing w:before="0" w:beforeAutospacing="0" w:after="0" w:afterAutospacing="0" w:line="375" w:lineRule="atLeast"/>
        <w:ind w:firstLine="720"/>
        <w:jc w:val="both"/>
        <w:rPr>
          <w:color w:val="000000" w:themeColor="text1"/>
          <w:sz w:val="28"/>
          <w:szCs w:val="28"/>
        </w:rPr>
      </w:pPr>
      <w:r w:rsidRPr="00321E3E">
        <w:rPr>
          <w:color w:val="000000" w:themeColor="text1"/>
          <w:sz w:val="28"/>
          <w:szCs w:val="28"/>
        </w:rPr>
        <w:t>Như vậy, nếu khách hàng rút trước hạn một phần tiền gửi có kỳ hạn thì chỉ phần rút trước hạn này chịu lãi suất không kỳ hạn thấp nhất, còn phần tiền gửi còn lại vẫn được ngân hàng giữ nguyên mức lãi suất đang áp dụng.</w:t>
      </w:r>
    </w:p>
    <w:p w:rsidR="00330CED" w:rsidRPr="00321E3E" w:rsidRDefault="00330CED" w:rsidP="00321E3E">
      <w:pPr>
        <w:pStyle w:val="NormalWeb"/>
        <w:shd w:val="clear" w:color="auto" w:fill="FFFFFF"/>
        <w:spacing w:before="0" w:beforeAutospacing="0" w:after="0" w:afterAutospacing="0" w:line="375" w:lineRule="atLeast"/>
        <w:ind w:firstLine="150"/>
        <w:jc w:val="both"/>
        <w:rPr>
          <w:color w:val="000000" w:themeColor="text1"/>
          <w:sz w:val="28"/>
          <w:szCs w:val="28"/>
        </w:rPr>
      </w:pPr>
      <w:r w:rsidRPr="00321E3E">
        <w:rPr>
          <w:color w:val="000000" w:themeColor="text1"/>
          <w:sz w:val="28"/>
          <w:szCs w:val="28"/>
        </w:rPr>
        <w:t>Trong khi đó, theo quy định hiện hành, khách hàng không được rút một phần tiền gửi mà phải rút toàn bộ sổ tiết kiệm. Một khi đã rút toàn bộ tiền gửi thì khách hàng sẽ chỉ được thanh toán mức lãi suất tối đa bằng mức lãi suất không kỳ hạn thấp nhất tại ngân hàng đó.</w:t>
      </w:r>
    </w:p>
    <w:p w:rsidR="00330CED" w:rsidRPr="00321E3E" w:rsidRDefault="00330CED" w:rsidP="00321E3E">
      <w:pPr>
        <w:pStyle w:val="NormalWeb"/>
        <w:shd w:val="clear" w:color="auto" w:fill="FFFFFF"/>
        <w:spacing w:before="0" w:beforeAutospacing="0" w:after="0" w:afterAutospacing="0" w:line="375" w:lineRule="atLeast"/>
        <w:ind w:firstLine="720"/>
        <w:jc w:val="both"/>
        <w:rPr>
          <w:color w:val="000000" w:themeColor="text1"/>
          <w:sz w:val="28"/>
          <w:szCs w:val="28"/>
        </w:rPr>
      </w:pPr>
      <w:r w:rsidRPr="00321E3E">
        <w:rPr>
          <w:color w:val="000000" w:themeColor="text1"/>
          <w:sz w:val="28"/>
          <w:szCs w:val="28"/>
        </w:rPr>
        <w:t>Có thể thấy, so với quy định cũ, cách tính lãi khi rút một phần tiền gửi trước hạn đã giúp người gửi tiết kiệm đỡ thiệt hơn rất nhiều.</w:t>
      </w:r>
    </w:p>
    <w:p w:rsidR="00E405B1" w:rsidRPr="00321E3E" w:rsidRDefault="00E405B1" w:rsidP="00321E3E">
      <w:pPr>
        <w:pStyle w:val="NormalWeb"/>
        <w:shd w:val="clear" w:color="auto" w:fill="FFFFFF"/>
        <w:spacing w:before="0" w:beforeAutospacing="0" w:after="0" w:afterAutospacing="0" w:line="375" w:lineRule="atLeast"/>
        <w:ind w:firstLine="720"/>
        <w:jc w:val="both"/>
        <w:rPr>
          <w:color w:val="000000" w:themeColor="text1"/>
          <w:sz w:val="28"/>
          <w:szCs w:val="28"/>
        </w:rPr>
      </w:pPr>
      <w:r w:rsidRPr="00321E3E">
        <w:rPr>
          <w:color w:val="000000" w:themeColor="text1"/>
          <w:sz w:val="28"/>
          <w:szCs w:val="28"/>
          <w:shd w:val="clear" w:color="auto" w:fill="FFFFFF"/>
          <w:lang w:val="vi-VN"/>
        </w:rPr>
        <w:lastRenderedPageBreak/>
        <w:t>Thông tư này có hiệu lực thi hành từ ngày </w:t>
      </w:r>
      <w:r w:rsidRPr="00321E3E">
        <w:rPr>
          <w:color w:val="000000" w:themeColor="text1"/>
          <w:sz w:val="28"/>
          <w:szCs w:val="28"/>
          <w:shd w:val="clear" w:color="auto" w:fill="FFFFFF"/>
        </w:rPr>
        <w:t>01</w:t>
      </w:r>
      <w:r w:rsidRPr="00321E3E">
        <w:rPr>
          <w:color w:val="000000" w:themeColor="text1"/>
          <w:sz w:val="28"/>
          <w:szCs w:val="28"/>
          <w:shd w:val="clear" w:color="auto" w:fill="FFFFFF"/>
          <w:lang w:val="vi-VN"/>
        </w:rPr>
        <w:t> tháng </w:t>
      </w:r>
      <w:r w:rsidRPr="00321E3E">
        <w:rPr>
          <w:color w:val="000000" w:themeColor="text1"/>
          <w:sz w:val="28"/>
          <w:szCs w:val="28"/>
          <w:shd w:val="clear" w:color="auto" w:fill="FFFFFF"/>
        </w:rPr>
        <w:t>8 </w:t>
      </w:r>
      <w:r w:rsidRPr="00321E3E">
        <w:rPr>
          <w:color w:val="000000" w:themeColor="text1"/>
          <w:sz w:val="28"/>
          <w:szCs w:val="28"/>
          <w:shd w:val="clear" w:color="auto" w:fill="FFFFFF"/>
          <w:lang w:val="vi-VN"/>
        </w:rPr>
        <w:t>năm 2022 và thay thế Thông tư số </w:t>
      </w:r>
      <w:hyperlink r:id="rId11" w:tgtFrame="_blank" w:tooltip="Thông tư 04/2011/TT-NHNN" w:history="1">
        <w:r w:rsidRPr="00321E3E">
          <w:rPr>
            <w:rStyle w:val="Hyperlink"/>
            <w:color w:val="000000" w:themeColor="text1"/>
            <w:sz w:val="28"/>
            <w:szCs w:val="28"/>
            <w:u w:val="none"/>
            <w:shd w:val="clear" w:color="auto" w:fill="FFFFFF"/>
            <w:lang w:val="vi-VN"/>
          </w:rPr>
          <w:t>04/2011/TT-NHNN</w:t>
        </w:r>
      </w:hyperlink>
      <w:r w:rsidRPr="00321E3E">
        <w:rPr>
          <w:color w:val="000000" w:themeColor="text1"/>
          <w:sz w:val="28"/>
          <w:szCs w:val="28"/>
          <w:shd w:val="clear" w:color="auto" w:fill="FFFFFF"/>
          <w:lang w:val="vi-VN"/>
        </w:rPr>
        <w:t> ngày 10 tháng 3 năm 2011 của Thống đốc Ngân hàng Nhà nước Việt Nam quy định áp dụng lãi suất trong trường hợp tổ chức, cá nhân rút tiền gửi trước hạn tại tổ chức tín dụng.</w:t>
      </w:r>
    </w:p>
    <w:p w:rsidR="00330CED" w:rsidRPr="00321E3E" w:rsidRDefault="00FF0BEF" w:rsidP="00321E3E">
      <w:pPr>
        <w:pStyle w:val="NormalWeb"/>
        <w:shd w:val="clear" w:color="auto" w:fill="FFFFFF"/>
        <w:spacing w:before="0" w:beforeAutospacing="0" w:after="0" w:afterAutospacing="0" w:line="234" w:lineRule="atLeast"/>
        <w:ind w:firstLine="720"/>
        <w:jc w:val="both"/>
        <w:rPr>
          <w:b/>
          <w:color w:val="000000" w:themeColor="text1"/>
          <w:sz w:val="28"/>
          <w:szCs w:val="28"/>
        </w:rPr>
      </w:pPr>
      <w:r>
        <w:rPr>
          <w:b/>
          <w:color w:val="000000" w:themeColor="text1"/>
          <w:sz w:val="28"/>
          <w:szCs w:val="28"/>
        </w:rPr>
        <w:t>6</w:t>
      </w:r>
      <w:r w:rsidR="00330CED" w:rsidRPr="00321E3E">
        <w:rPr>
          <w:b/>
          <w:color w:val="000000" w:themeColor="text1"/>
          <w:sz w:val="28"/>
          <w:szCs w:val="28"/>
        </w:rPr>
        <w:t>.Nghị định số </w:t>
      </w:r>
      <w:hyperlink r:id="rId12" w:history="1">
        <w:r w:rsidR="00330CED" w:rsidRPr="00321E3E">
          <w:rPr>
            <w:rStyle w:val="Hyperlink"/>
            <w:b/>
            <w:color w:val="000000" w:themeColor="text1"/>
            <w:sz w:val="28"/>
            <w:szCs w:val="28"/>
            <w:u w:val="none"/>
          </w:rPr>
          <w:t>45/2022/NĐ-CP</w:t>
        </w:r>
      </w:hyperlink>
      <w:r w:rsidR="00E405B1" w:rsidRPr="00321E3E">
        <w:rPr>
          <w:b/>
          <w:color w:val="000000" w:themeColor="text1"/>
          <w:sz w:val="28"/>
          <w:szCs w:val="28"/>
        </w:rPr>
        <w:t xml:space="preserve"> ngày 07/07/2022 của Chính phủ quy định về xử phạt vi phạm hành chính trong lĩnh vực bảo vệ môi trường</w:t>
      </w:r>
      <w:r w:rsidR="00A51477">
        <w:rPr>
          <w:b/>
          <w:color w:val="000000" w:themeColor="text1"/>
          <w:sz w:val="28"/>
          <w:szCs w:val="28"/>
        </w:rPr>
        <w:t>,</w:t>
      </w:r>
      <w:r w:rsidR="00E405B1" w:rsidRPr="00321E3E">
        <w:rPr>
          <w:b/>
          <w:color w:val="000000" w:themeColor="text1"/>
          <w:sz w:val="28"/>
          <w:szCs w:val="28"/>
        </w:rPr>
        <w:t xml:space="preserve"> </w:t>
      </w:r>
      <w:r w:rsidR="008F49BB" w:rsidRPr="00321E3E">
        <w:rPr>
          <w:b/>
          <w:color w:val="000000" w:themeColor="text1"/>
          <w:sz w:val="28"/>
          <w:szCs w:val="28"/>
        </w:rPr>
        <w:t>có hiệu lực</w:t>
      </w:r>
      <w:r w:rsidR="00330CED" w:rsidRPr="00321E3E">
        <w:rPr>
          <w:b/>
          <w:color w:val="000000" w:themeColor="text1"/>
          <w:sz w:val="28"/>
          <w:szCs w:val="28"/>
        </w:rPr>
        <w:t xml:space="preserve"> từ ngày 25/8/2022.</w:t>
      </w:r>
    </w:p>
    <w:p w:rsidR="00330CED" w:rsidRPr="00321E3E" w:rsidRDefault="00330CED" w:rsidP="00321E3E">
      <w:pPr>
        <w:pStyle w:val="NormalWeb"/>
        <w:shd w:val="clear" w:color="auto" w:fill="FFFFFF"/>
        <w:spacing w:before="0" w:beforeAutospacing="0" w:after="0" w:afterAutospacing="0" w:line="375" w:lineRule="atLeast"/>
        <w:ind w:firstLine="720"/>
        <w:jc w:val="both"/>
        <w:rPr>
          <w:color w:val="000000" w:themeColor="text1"/>
          <w:sz w:val="28"/>
          <w:szCs w:val="28"/>
        </w:rPr>
      </w:pPr>
      <w:r w:rsidRPr="00321E3E">
        <w:rPr>
          <w:color w:val="000000" w:themeColor="text1"/>
          <w:sz w:val="28"/>
          <w:szCs w:val="28"/>
        </w:rPr>
        <w:t>Cụ thể, khoản 1 Điều 26 Nghị định 45/2022/NĐ-CP quy định:</w:t>
      </w:r>
    </w:p>
    <w:p w:rsidR="00330CED" w:rsidRPr="00321E3E" w:rsidRDefault="00330CED" w:rsidP="00321E3E">
      <w:pPr>
        <w:pStyle w:val="NormalWeb"/>
        <w:shd w:val="clear" w:color="auto" w:fill="FFFFFF"/>
        <w:spacing w:before="0" w:beforeAutospacing="0" w:after="0" w:afterAutospacing="0" w:line="375" w:lineRule="atLeast"/>
        <w:ind w:firstLine="720"/>
        <w:jc w:val="both"/>
        <w:rPr>
          <w:i/>
          <w:iCs/>
          <w:color w:val="000000" w:themeColor="text1"/>
          <w:sz w:val="28"/>
          <w:szCs w:val="28"/>
        </w:rPr>
      </w:pPr>
      <w:r w:rsidRPr="00321E3E">
        <w:rPr>
          <w:rStyle w:val="Emphasis"/>
          <w:color w:val="000000" w:themeColor="text1"/>
          <w:sz w:val="28"/>
          <w:szCs w:val="28"/>
        </w:rPr>
        <w:t>1. Phạt tiền từ 500.000 đồng đến 1.000.000 đồng đối với hành vi hộ gia đình, cá nhân không phân loại chất thải rắn sinh hoạt theo quy định; không sử dụng bao bì chứa chất thải rắn sinh hoạt theo quy định.</w:t>
      </w:r>
    </w:p>
    <w:p w:rsidR="00330CED" w:rsidRPr="00321E3E" w:rsidRDefault="00330CED" w:rsidP="00321E3E">
      <w:pPr>
        <w:shd w:val="clear" w:color="auto" w:fill="FFFFFF"/>
        <w:spacing w:line="375" w:lineRule="atLeast"/>
        <w:ind w:firstLine="720"/>
        <w:jc w:val="both"/>
        <w:rPr>
          <w:rFonts w:cs="Times New Roman"/>
          <w:color w:val="000000" w:themeColor="text1"/>
          <w:szCs w:val="28"/>
        </w:rPr>
      </w:pPr>
      <w:r w:rsidRPr="00321E3E">
        <w:rPr>
          <w:rFonts w:cs="Times New Roman"/>
          <w:color w:val="000000" w:themeColor="text1"/>
          <w:szCs w:val="28"/>
        </w:rPr>
        <w:t>Như vậy, nếu không phân loại chất thải rắn trong sinh hoạt, cá nhân, hộ gia đình có thể bị phạt từ 500.000 - 01 triệu đồng. </w:t>
      </w:r>
    </w:p>
    <w:p w:rsidR="00330CED" w:rsidRPr="00321E3E" w:rsidRDefault="00330CED" w:rsidP="00321E3E">
      <w:pPr>
        <w:pStyle w:val="NormalWeb"/>
        <w:shd w:val="clear" w:color="auto" w:fill="FFFFFF"/>
        <w:spacing w:before="0" w:beforeAutospacing="0" w:after="0" w:afterAutospacing="0" w:line="375" w:lineRule="atLeast"/>
        <w:ind w:firstLine="720"/>
        <w:jc w:val="both"/>
        <w:rPr>
          <w:color w:val="000000" w:themeColor="text1"/>
          <w:sz w:val="28"/>
          <w:szCs w:val="28"/>
        </w:rPr>
      </w:pPr>
      <w:r w:rsidRPr="00321E3E">
        <w:rPr>
          <w:color w:val="000000" w:themeColor="text1"/>
          <w:sz w:val="28"/>
          <w:szCs w:val="28"/>
        </w:rPr>
        <w:t>Ngoài ra, Nghị định 45 cũng bổ sung thêm rất nhiều hành vi vi phạm trong lĩnh vực bảo vệ môi trường sẽ bị phạt trong thời gian sắp tới như:</w:t>
      </w:r>
    </w:p>
    <w:p w:rsidR="00330CED" w:rsidRPr="00321E3E" w:rsidRDefault="00330CED" w:rsidP="00321E3E">
      <w:pPr>
        <w:pStyle w:val="NormalWeb"/>
        <w:shd w:val="clear" w:color="auto" w:fill="FFFFFF"/>
        <w:spacing w:before="0" w:beforeAutospacing="0" w:after="0" w:afterAutospacing="0" w:line="375" w:lineRule="atLeast"/>
        <w:ind w:firstLine="720"/>
        <w:jc w:val="both"/>
        <w:rPr>
          <w:color w:val="000000" w:themeColor="text1"/>
          <w:sz w:val="28"/>
          <w:szCs w:val="28"/>
        </w:rPr>
      </w:pPr>
      <w:r w:rsidRPr="00321E3E">
        <w:rPr>
          <w:color w:val="000000" w:themeColor="text1"/>
          <w:sz w:val="28"/>
          <w:szCs w:val="28"/>
        </w:rPr>
        <w:t>- Hành vi đốt ngoài trời phụ phẩm từ cây trồng cạnh khu vực dân cư, sân bay, các tuyến giao thông chính bị phạt từ 2,5 - 03 triệu đồng (</w:t>
      </w:r>
      <w:r w:rsidRPr="00321E3E">
        <w:rPr>
          <w:rStyle w:val="Emphasis"/>
          <w:color w:val="000000" w:themeColor="text1"/>
          <w:sz w:val="28"/>
          <w:szCs w:val="28"/>
        </w:rPr>
        <w:t>theo khoản 1 Điều 40 Nghị định 45/2022/NĐ-CP</w:t>
      </w:r>
      <w:r w:rsidRPr="00321E3E">
        <w:rPr>
          <w:color w:val="000000" w:themeColor="text1"/>
          <w:sz w:val="28"/>
          <w:szCs w:val="28"/>
        </w:rPr>
        <w:t>).</w:t>
      </w:r>
    </w:p>
    <w:p w:rsidR="00330CED" w:rsidRPr="00321E3E" w:rsidRDefault="00330CED" w:rsidP="00321E3E">
      <w:pPr>
        <w:pStyle w:val="NormalWeb"/>
        <w:shd w:val="clear" w:color="auto" w:fill="FFFFFF"/>
        <w:spacing w:before="0" w:beforeAutospacing="0" w:after="0" w:afterAutospacing="0" w:line="375" w:lineRule="atLeast"/>
        <w:ind w:firstLine="720"/>
        <w:jc w:val="both"/>
        <w:rPr>
          <w:color w:val="000000" w:themeColor="text1"/>
          <w:sz w:val="28"/>
          <w:szCs w:val="28"/>
        </w:rPr>
      </w:pPr>
      <w:r w:rsidRPr="00321E3E">
        <w:rPr>
          <w:color w:val="000000" w:themeColor="text1"/>
          <w:sz w:val="28"/>
          <w:szCs w:val="28"/>
        </w:rPr>
        <w:t>- Hành vi thải chất gây mùi khó chịu, hôi thối vào môi trường vượt quy chuẩn kỹ thuật về chất thải dưới 1,1 lần trong trường hợp tái phạm hoặc vi phạm hành chính nhiều lần bị phạt từ 01 - 03 triệu đồng (</w:t>
      </w:r>
      <w:r w:rsidRPr="00321E3E">
        <w:rPr>
          <w:rStyle w:val="Emphasis"/>
          <w:color w:val="000000" w:themeColor="text1"/>
          <w:sz w:val="28"/>
          <w:szCs w:val="28"/>
        </w:rPr>
        <w:t>điểm b khoản 1 Điều 20 Nghị định 45/2022/NĐ-CP</w:t>
      </w:r>
      <w:r w:rsidRPr="00321E3E">
        <w:rPr>
          <w:color w:val="000000" w:themeColor="text1"/>
          <w:sz w:val="28"/>
          <w:szCs w:val="28"/>
        </w:rPr>
        <w:t>).</w:t>
      </w:r>
    </w:p>
    <w:p w:rsidR="00330CED" w:rsidRPr="00321E3E" w:rsidRDefault="00330CED" w:rsidP="00321E3E">
      <w:pPr>
        <w:pStyle w:val="NormalWeb"/>
        <w:shd w:val="clear" w:color="auto" w:fill="FFFFFF"/>
        <w:spacing w:before="0" w:beforeAutospacing="0" w:after="0" w:afterAutospacing="0" w:line="375" w:lineRule="atLeast"/>
        <w:ind w:firstLine="720"/>
        <w:jc w:val="both"/>
        <w:rPr>
          <w:color w:val="000000" w:themeColor="text1"/>
          <w:sz w:val="28"/>
          <w:szCs w:val="28"/>
        </w:rPr>
      </w:pPr>
      <w:r w:rsidRPr="00321E3E">
        <w:rPr>
          <w:color w:val="000000" w:themeColor="text1"/>
          <w:sz w:val="28"/>
          <w:szCs w:val="28"/>
        </w:rPr>
        <w:t>- Hành vi rò rỉ, thải hóa chất độc vào môi trường đất, nước trái quy định về bảo vệ môi trường bị phạt từ 40 - 50 triệu đồng (</w:t>
      </w:r>
      <w:r w:rsidRPr="00321E3E">
        <w:rPr>
          <w:rStyle w:val="Emphasis"/>
          <w:color w:val="000000" w:themeColor="text1"/>
          <w:sz w:val="28"/>
          <w:szCs w:val="28"/>
        </w:rPr>
        <w:t>theo khoản 1 Điều 24 Nghị định 45/2022/NĐ-CP</w:t>
      </w:r>
      <w:r w:rsidRPr="00321E3E">
        <w:rPr>
          <w:color w:val="000000" w:themeColor="text1"/>
          <w:sz w:val="28"/>
          <w:szCs w:val="28"/>
        </w:rPr>
        <w:t>)…</w:t>
      </w:r>
    </w:p>
    <w:p w:rsidR="008F49BB" w:rsidRPr="00321E3E" w:rsidRDefault="00FF0BEF" w:rsidP="00321E3E">
      <w:pPr>
        <w:pStyle w:val="NormalWeb"/>
        <w:shd w:val="clear" w:color="auto" w:fill="FFFFFF"/>
        <w:spacing w:before="0" w:beforeAutospacing="0" w:after="0" w:afterAutospacing="0" w:line="375" w:lineRule="atLeast"/>
        <w:ind w:firstLine="720"/>
        <w:jc w:val="both"/>
        <w:rPr>
          <w:rStyle w:val="Strong"/>
          <w:b w:val="0"/>
          <w:color w:val="000000" w:themeColor="text1"/>
          <w:sz w:val="28"/>
          <w:szCs w:val="28"/>
        </w:rPr>
      </w:pPr>
      <w:r>
        <w:rPr>
          <w:rStyle w:val="Strong"/>
          <w:color w:val="000000" w:themeColor="text1"/>
          <w:sz w:val="28"/>
          <w:szCs w:val="28"/>
        </w:rPr>
        <w:t>7</w:t>
      </w:r>
      <w:r w:rsidR="00E44270" w:rsidRPr="00321E3E">
        <w:rPr>
          <w:rStyle w:val="Strong"/>
          <w:color w:val="000000" w:themeColor="text1"/>
          <w:sz w:val="28"/>
          <w:szCs w:val="28"/>
        </w:rPr>
        <w:t>.</w:t>
      </w:r>
      <w:r w:rsidR="00E44270" w:rsidRPr="00321E3E">
        <w:rPr>
          <w:rStyle w:val="Strong"/>
          <w:b w:val="0"/>
          <w:color w:val="000000" w:themeColor="text1"/>
          <w:sz w:val="28"/>
          <w:szCs w:val="28"/>
        </w:rPr>
        <w:t xml:space="preserve"> </w:t>
      </w:r>
      <w:hyperlink r:id="rId13" w:history="1">
        <w:r w:rsidR="008F49BB" w:rsidRPr="00321E3E">
          <w:rPr>
            <w:rStyle w:val="Hyperlink"/>
            <w:b/>
            <w:color w:val="000000" w:themeColor="text1"/>
            <w:sz w:val="28"/>
            <w:szCs w:val="28"/>
            <w:u w:val="none"/>
          </w:rPr>
          <w:t>Nghị định số 44/2022/NĐ-CP</w:t>
        </w:r>
      </w:hyperlink>
      <w:r w:rsidR="00321E3E">
        <w:rPr>
          <w:b/>
          <w:color w:val="000000" w:themeColor="text1"/>
          <w:sz w:val="28"/>
          <w:szCs w:val="28"/>
        </w:rPr>
        <w:t xml:space="preserve"> ngày 29/6/2022 của </w:t>
      </w:r>
      <w:r w:rsidR="008F49BB" w:rsidRPr="00321E3E">
        <w:rPr>
          <w:b/>
          <w:color w:val="000000" w:themeColor="text1"/>
          <w:sz w:val="28"/>
          <w:szCs w:val="28"/>
        </w:rPr>
        <w:t>Chính phủ quy định về xây dựng, quản lý và sử dụng hệ thống thông tin về nhà ở và thị trường bất động sản</w:t>
      </w:r>
      <w:r w:rsidR="00321E3E" w:rsidRPr="00321E3E">
        <w:rPr>
          <w:b/>
          <w:color w:val="000000" w:themeColor="text1"/>
          <w:sz w:val="28"/>
          <w:szCs w:val="28"/>
        </w:rPr>
        <w:t>, có hiệu lực từ ngày 15/8/2022</w:t>
      </w:r>
    </w:p>
    <w:p w:rsidR="00330CED" w:rsidRPr="00321E3E" w:rsidRDefault="00330CED" w:rsidP="00321E3E">
      <w:pPr>
        <w:pStyle w:val="NormalWeb"/>
        <w:shd w:val="clear" w:color="auto" w:fill="FFFFFF"/>
        <w:spacing w:before="0" w:beforeAutospacing="0" w:after="0" w:afterAutospacing="0" w:line="375" w:lineRule="atLeast"/>
        <w:ind w:firstLine="720"/>
        <w:jc w:val="both"/>
        <w:rPr>
          <w:color w:val="000000" w:themeColor="text1"/>
          <w:sz w:val="28"/>
          <w:szCs w:val="28"/>
        </w:rPr>
      </w:pPr>
      <w:r w:rsidRPr="00321E3E">
        <w:rPr>
          <w:color w:val="000000" w:themeColor="text1"/>
          <w:sz w:val="28"/>
          <w:szCs w:val="28"/>
        </w:rPr>
        <w:t>Theo hướng dẫn tại </w:t>
      </w:r>
      <w:hyperlink r:id="rId14" w:history="1">
        <w:r w:rsidRPr="00321E3E">
          <w:rPr>
            <w:rStyle w:val="Hyperlink"/>
            <w:color w:val="000000" w:themeColor="text1"/>
            <w:sz w:val="28"/>
            <w:szCs w:val="28"/>
            <w:u w:val="none"/>
          </w:rPr>
          <w:t>khoản 3 Điều 24 Nghị định 44/2022/NĐ-CP</w:t>
        </w:r>
      </w:hyperlink>
      <w:r w:rsidRPr="00321E3E">
        <w:rPr>
          <w:color w:val="000000" w:themeColor="text1"/>
          <w:sz w:val="28"/>
          <w:szCs w:val="28"/>
        </w:rPr>
        <w:t>, tổ chức, cá nhân có nhu cầu đăng ký cấp quyền khai thác, sử dụng thông tin, dữ liệu về nhà ở và thị trường bất động sản thì phải gửi phiếu yêu cầu cho cơ quan, đơn vị có thẩm quyền theo một trong các hình thức sau:</w:t>
      </w:r>
    </w:p>
    <w:p w:rsidR="00330CED" w:rsidRPr="00321E3E" w:rsidRDefault="00330CED" w:rsidP="00321E3E">
      <w:pPr>
        <w:pStyle w:val="NormalWeb"/>
        <w:shd w:val="clear" w:color="auto" w:fill="FFFFFF"/>
        <w:spacing w:before="0" w:beforeAutospacing="0" w:after="0" w:afterAutospacing="0" w:line="375" w:lineRule="atLeast"/>
        <w:ind w:firstLine="720"/>
        <w:jc w:val="both"/>
        <w:rPr>
          <w:color w:val="000000" w:themeColor="text1"/>
          <w:sz w:val="28"/>
          <w:szCs w:val="28"/>
        </w:rPr>
      </w:pPr>
      <w:r w:rsidRPr="00321E3E">
        <w:rPr>
          <w:color w:val="000000" w:themeColor="text1"/>
          <w:sz w:val="28"/>
          <w:szCs w:val="28"/>
        </w:rPr>
        <w:t>1 - Nộp trực tiếp theo hình thức văn bản.</w:t>
      </w:r>
    </w:p>
    <w:p w:rsidR="00330CED" w:rsidRPr="00321E3E" w:rsidRDefault="00330CED" w:rsidP="00321E3E">
      <w:pPr>
        <w:pStyle w:val="NormalWeb"/>
        <w:shd w:val="clear" w:color="auto" w:fill="FFFFFF"/>
        <w:spacing w:before="0" w:beforeAutospacing="0" w:after="0" w:afterAutospacing="0" w:line="375" w:lineRule="atLeast"/>
        <w:ind w:firstLine="720"/>
        <w:jc w:val="both"/>
        <w:rPr>
          <w:color w:val="000000" w:themeColor="text1"/>
          <w:sz w:val="28"/>
          <w:szCs w:val="28"/>
        </w:rPr>
      </w:pPr>
      <w:r w:rsidRPr="00321E3E">
        <w:rPr>
          <w:color w:val="000000" w:themeColor="text1"/>
          <w:sz w:val="28"/>
          <w:szCs w:val="28"/>
        </w:rPr>
        <w:t>2 - Gửi qua đường công văn, fax, bưu điện.</w:t>
      </w:r>
    </w:p>
    <w:p w:rsidR="00330CED" w:rsidRPr="00321E3E" w:rsidRDefault="00330CED" w:rsidP="00321E3E">
      <w:pPr>
        <w:pStyle w:val="NormalWeb"/>
        <w:shd w:val="clear" w:color="auto" w:fill="FFFFFF"/>
        <w:spacing w:before="0" w:beforeAutospacing="0" w:after="0" w:afterAutospacing="0" w:line="375" w:lineRule="atLeast"/>
        <w:ind w:firstLine="720"/>
        <w:jc w:val="both"/>
        <w:rPr>
          <w:color w:val="000000" w:themeColor="text1"/>
          <w:sz w:val="28"/>
          <w:szCs w:val="28"/>
        </w:rPr>
      </w:pPr>
      <w:r w:rsidRPr="00321E3E">
        <w:rPr>
          <w:color w:val="000000" w:themeColor="text1"/>
          <w:sz w:val="28"/>
          <w:szCs w:val="28"/>
        </w:rPr>
        <w:t>3 - Đăng ký trực tuyến trên trang thông tin điện tử của cơ quan, đơn vị cung cấp thông tin.</w:t>
      </w:r>
    </w:p>
    <w:p w:rsidR="00330CED" w:rsidRPr="00321E3E" w:rsidRDefault="00330CED" w:rsidP="00321E3E">
      <w:pPr>
        <w:pStyle w:val="NormalWeb"/>
        <w:shd w:val="clear" w:color="auto" w:fill="FFFFFF"/>
        <w:spacing w:before="0" w:beforeAutospacing="0" w:after="0" w:afterAutospacing="0" w:line="375" w:lineRule="atLeast"/>
        <w:ind w:firstLine="720"/>
        <w:jc w:val="both"/>
        <w:rPr>
          <w:color w:val="000000" w:themeColor="text1"/>
          <w:sz w:val="28"/>
          <w:szCs w:val="28"/>
        </w:rPr>
      </w:pPr>
      <w:r w:rsidRPr="00321E3E">
        <w:rPr>
          <w:color w:val="000000" w:themeColor="text1"/>
          <w:sz w:val="28"/>
          <w:szCs w:val="28"/>
        </w:rPr>
        <w:lastRenderedPageBreak/>
        <w:t>Trong thời hạn tối đa 07 ngày làm việc kể từ khi nhận được yêu cầu, cơ quan, đơn vị có thẩm quyền phải xem xét cấp quyền truy cập quyền khai thác, sử dụng thông tin, dữ liệu về nhà ở và thị trường bất động sản hợp lệ cho cá nhân, tổ chức yêu cầu. Trường hợp từ chối thì phải trả lời nêu rõ lý do.</w:t>
      </w:r>
    </w:p>
    <w:p w:rsidR="00321E3E" w:rsidRPr="00321E3E" w:rsidRDefault="00330CED" w:rsidP="00321E3E">
      <w:pPr>
        <w:pStyle w:val="NormalWeb"/>
        <w:shd w:val="clear" w:color="auto" w:fill="FFFFFF"/>
        <w:spacing w:before="0" w:beforeAutospacing="0" w:after="0" w:afterAutospacing="0" w:line="375" w:lineRule="atLeast"/>
        <w:ind w:firstLine="720"/>
        <w:jc w:val="both"/>
        <w:rPr>
          <w:color w:val="000000" w:themeColor="text1"/>
          <w:sz w:val="28"/>
          <w:szCs w:val="28"/>
        </w:rPr>
      </w:pPr>
      <w:r w:rsidRPr="00321E3E">
        <w:rPr>
          <w:color w:val="000000" w:themeColor="text1"/>
          <w:sz w:val="28"/>
          <w:szCs w:val="28"/>
        </w:rPr>
        <w:t>Hiện nay, Nghị định </w:t>
      </w:r>
      <w:r w:rsidR="009A1DA8">
        <w:rPr>
          <w:color w:val="000000" w:themeColor="text1"/>
          <w:sz w:val="28"/>
          <w:szCs w:val="28"/>
        </w:rPr>
        <w:t xml:space="preserve">số </w:t>
      </w:r>
      <w:hyperlink r:id="rId15" w:history="1">
        <w:r w:rsidRPr="00321E3E">
          <w:rPr>
            <w:rStyle w:val="Hyperlink"/>
            <w:color w:val="000000" w:themeColor="text1"/>
            <w:sz w:val="28"/>
            <w:szCs w:val="28"/>
            <w:u w:val="none"/>
          </w:rPr>
          <w:t>117/2015/NĐ-CP</w:t>
        </w:r>
      </w:hyperlink>
      <w:r w:rsidRPr="00321E3E">
        <w:rPr>
          <w:color w:val="000000" w:themeColor="text1"/>
          <w:sz w:val="28"/>
          <w:szCs w:val="28"/>
        </w:rPr>
        <w:t> mới chỉ quy định về tổ chức, cá nhân được quyền yêu cầu cung cấp thông tin về nhà ở và thị trường bất động sản nhằm phục vụ những mục đích chính đáng của mình mà không hướng dẫn về cách thức yêu cầu cung cấp thông tin.</w:t>
      </w:r>
      <w:r w:rsidR="00321E3E" w:rsidRPr="00321E3E">
        <w:rPr>
          <w:color w:val="000000" w:themeColor="text1"/>
          <w:sz w:val="28"/>
          <w:szCs w:val="28"/>
        </w:rPr>
        <w:t xml:space="preserve"> </w:t>
      </w:r>
    </w:p>
    <w:p w:rsidR="00330CED" w:rsidRPr="00321E3E" w:rsidRDefault="00321E3E" w:rsidP="00321E3E">
      <w:pPr>
        <w:pStyle w:val="NormalWeb"/>
        <w:shd w:val="clear" w:color="auto" w:fill="FFFFFF"/>
        <w:spacing w:before="0" w:beforeAutospacing="0" w:after="120" w:afterAutospacing="0" w:line="375" w:lineRule="atLeast"/>
        <w:ind w:firstLine="720"/>
        <w:jc w:val="both"/>
        <w:rPr>
          <w:color w:val="000000" w:themeColor="text1"/>
          <w:sz w:val="28"/>
          <w:szCs w:val="28"/>
        </w:rPr>
      </w:pPr>
      <w:r w:rsidRPr="00321E3E">
        <w:rPr>
          <w:color w:val="000000" w:themeColor="text1"/>
          <w:sz w:val="28"/>
          <w:szCs w:val="28"/>
          <w:shd w:val="clear" w:color="auto" w:fill="FFFFFF"/>
        </w:rPr>
        <w:t>Nghị định này thay thế Nghị định số </w:t>
      </w:r>
      <w:hyperlink r:id="rId16" w:tgtFrame="_blank" w:tooltip="Nghị định 117/2015/NĐ-CP" w:history="1">
        <w:r w:rsidRPr="00321E3E">
          <w:rPr>
            <w:rStyle w:val="Hyperlink"/>
            <w:color w:val="000000" w:themeColor="text1"/>
            <w:sz w:val="28"/>
            <w:szCs w:val="28"/>
            <w:u w:val="none"/>
            <w:shd w:val="clear" w:color="auto" w:fill="FFFFFF"/>
          </w:rPr>
          <w:t>117/2015/NĐ-CP</w:t>
        </w:r>
      </w:hyperlink>
      <w:r w:rsidRPr="00321E3E">
        <w:rPr>
          <w:color w:val="000000" w:themeColor="text1"/>
          <w:sz w:val="28"/>
          <w:szCs w:val="28"/>
          <w:shd w:val="clear" w:color="auto" w:fill="FFFFFF"/>
        </w:rPr>
        <w:t> ngày 12 tháng 11 năm 2015 của Chính phủ về xây dựng, quản lý và sử dụng hệ thống thông tin về nhà ở và thị trường bất động sản.</w:t>
      </w:r>
    </w:p>
    <w:p w:rsidR="00330CED" w:rsidRPr="00321E3E" w:rsidRDefault="00FF0BEF" w:rsidP="00321E3E">
      <w:pPr>
        <w:pStyle w:val="NormalWeb"/>
        <w:shd w:val="clear" w:color="auto" w:fill="FFFFFF"/>
        <w:spacing w:before="0" w:beforeAutospacing="0" w:after="120" w:afterAutospacing="0"/>
        <w:ind w:firstLine="720"/>
        <w:jc w:val="both"/>
        <w:rPr>
          <w:b/>
          <w:color w:val="000000" w:themeColor="text1"/>
          <w:sz w:val="28"/>
          <w:szCs w:val="28"/>
        </w:rPr>
      </w:pPr>
      <w:r>
        <w:rPr>
          <w:b/>
          <w:color w:val="000000" w:themeColor="text1"/>
          <w:sz w:val="28"/>
          <w:szCs w:val="28"/>
        </w:rPr>
        <w:t>8</w:t>
      </w:r>
      <w:r w:rsidR="00C27263" w:rsidRPr="00321E3E">
        <w:rPr>
          <w:b/>
          <w:color w:val="000000" w:themeColor="text1"/>
          <w:sz w:val="28"/>
          <w:szCs w:val="28"/>
        </w:rPr>
        <w:t xml:space="preserve">. </w:t>
      </w:r>
      <w:hyperlink r:id="rId17" w:tgtFrame="_blank" w:history="1">
        <w:r w:rsidR="00A51477">
          <w:rPr>
            <w:rStyle w:val="Hyperlink"/>
            <w:b/>
            <w:color w:val="000000" w:themeColor="text1"/>
            <w:sz w:val="28"/>
            <w:szCs w:val="28"/>
            <w:u w:val="none"/>
          </w:rPr>
          <w:t xml:space="preserve">Thông tư </w:t>
        </w:r>
        <w:r w:rsidR="00321E3E" w:rsidRPr="00321E3E">
          <w:rPr>
            <w:rStyle w:val="Hyperlink"/>
            <w:b/>
            <w:color w:val="000000" w:themeColor="text1"/>
            <w:sz w:val="28"/>
            <w:szCs w:val="28"/>
            <w:u w:val="none"/>
          </w:rPr>
          <w:t>số 40/2022/TT-BTC</w:t>
        </w:r>
      </w:hyperlink>
      <w:r w:rsidR="00321E3E" w:rsidRPr="00321E3E">
        <w:rPr>
          <w:rStyle w:val="Hyperlink"/>
          <w:b/>
          <w:color w:val="000000" w:themeColor="text1"/>
          <w:sz w:val="28"/>
          <w:szCs w:val="28"/>
          <w:u w:val="none"/>
        </w:rPr>
        <w:t xml:space="preserve"> ngày 29/6/2022 của Bộ Tài Chính</w:t>
      </w:r>
      <w:r w:rsidR="00321E3E" w:rsidRPr="00321E3E">
        <w:rPr>
          <w:b/>
          <w:color w:val="000000" w:themeColor="text1"/>
          <w:sz w:val="28"/>
          <w:szCs w:val="28"/>
        </w:rPr>
        <w:t> quy định về giám định tư pháp trong lĩnh vực tài chính.</w:t>
      </w:r>
    </w:p>
    <w:p w:rsidR="00330CED" w:rsidRPr="00321E3E" w:rsidRDefault="00321E3E" w:rsidP="00321E3E">
      <w:pPr>
        <w:pStyle w:val="NormalWeb"/>
        <w:shd w:val="clear" w:color="auto" w:fill="FFFFFF"/>
        <w:spacing w:before="0" w:beforeAutospacing="0"/>
        <w:ind w:firstLine="720"/>
        <w:jc w:val="both"/>
        <w:rPr>
          <w:color w:val="000000" w:themeColor="text1"/>
          <w:sz w:val="28"/>
          <w:szCs w:val="28"/>
        </w:rPr>
      </w:pPr>
      <w:r w:rsidRPr="00321E3E">
        <w:rPr>
          <w:color w:val="000000" w:themeColor="text1"/>
          <w:sz w:val="28"/>
          <w:szCs w:val="28"/>
        </w:rPr>
        <w:t>Cụ thể,</w:t>
      </w:r>
      <w:r w:rsidR="00330CED" w:rsidRPr="00321E3E">
        <w:rPr>
          <w:color w:val="000000" w:themeColor="text1"/>
          <w:sz w:val="28"/>
          <w:szCs w:val="28"/>
        </w:rPr>
        <w:t xml:space="preserve"> quy định giám định tư pháp trong lĩnh vực tài chính bao gồm:</w:t>
      </w:r>
    </w:p>
    <w:p w:rsidR="00330CED" w:rsidRPr="00321E3E" w:rsidRDefault="00330CED" w:rsidP="00321E3E">
      <w:pPr>
        <w:pStyle w:val="NormalWeb"/>
        <w:shd w:val="clear" w:color="auto" w:fill="FFFFFF"/>
        <w:spacing w:before="0" w:beforeAutospacing="0"/>
        <w:ind w:firstLine="720"/>
        <w:jc w:val="both"/>
        <w:rPr>
          <w:color w:val="000000" w:themeColor="text1"/>
          <w:sz w:val="28"/>
          <w:szCs w:val="28"/>
        </w:rPr>
      </w:pPr>
      <w:r w:rsidRPr="00321E3E">
        <w:rPr>
          <w:color w:val="000000" w:themeColor="text1"/>
          <w:sz w:val="28"/>
          <w:szCs w:val="28"/>
        </w:rPr>
        <w:t>- Giám định tư pháp về kế toán, kiểm toán.</w:t>
      </w:r>
    </w:p>
    <w:p w:rsidR="00330CED" w:rsidRPr="00321E3E" w:rsidRDefault="00330CED" w:rsidP="00321E3E">
      <w:pPr>
        <w:pStyle w:val="NormalWeb"/>
        <w:shd w:val="clear" w:color="auto" w:fill="FFFFFF"/>
        <w:spacing w:before="0" w:beforeAutospacing="0"/>
        <w:ind w:firstLine="720"/>
        <w:jc w:val="both"/>
        <w:rPr>
          <w:color w:val="000000" w:themeColor="text1"/>
          <w:sz w:val="28"/>
          <w:szCs w:val="28"/>
        </w:rPr>
      </w:pPr>
      <w:r w:rsidRPr="00321E3E">
        <w:rPr>
          <w:color w:val="000000" w:themeColor="text1"/>
          <w:sz w:val="28"/>
          <w:szCs w:val="28"/>
        </w:rPr>
        <w:t>- Giám định tư pháp về giá.</w:t>
      </w:r>
    </w:p>
    <w:p w:rsidR="00330CED" w:rsidRPr="00321E3E" w:rsidRDefault="00330CED" w:rsidP="00321E3E">
      <w:pPr>
        <w:pStyle w:val="NormalWeb"/>
        <w:shd w:val="clear" w:color="auto" w:fill="FFFFFF"/>
        <w:spacing w:before="0" w:beforeAutospacing="0"/>
        <w:ind w:firstLine="720"/>
        <w:jc w:val="both"/>
        <w:rPr>
          <w:color w:val="000000" w:themeColor="text1"/>
          <w:sz w:val="28"/>
          <w:szCs w:val="28"/>
        </w:rPr>
      </w:pPr>
      <w:r w:rsidRPr="00321E3E">
        <w:rPr>
          <w:color w:val="000000" w:themeColor="text1"/>
          <w:sz w:val="28"/>
          <w:szCs w:val="28"/>
        </w:rPr>
        <w:t>- Giám định tư pháp về chứng khoán.</w:t>
      </w:r>
    </w:p>
    <w:p w:rsidR="00330CED" w:rsidRPr="00321E3E" w:rsidRDefault="00330CED" w:rsidP="00321E3E">
      <w:pPr>
        <w:pStyle w:val="NormalWeb"/>
        <w:shd w:val="clear" w:color="auto" w:fill="FFFFFF"/>
        <w:spacing w:before="0" w:beforeAutospacing="0"/>
        <w:ind w:firstLine="720"/>
        <w:jc w:val="both"/>
        <w:rPr>
          <w:color w:val="000000" w:themeColor="text1"/>
          <w:sz w:val="28"/>
          <w:szCs w:val="28"/>
        </w:rPr>
      </w:pPr>
      <w:r w:rsidRPr="00321E3E">
        <w:rPr>
          <w:color w:val="000000" w:themeColor="text1"/>
          <w:sz w:val="28"/>
          <w:szCs w:val="28"/>
        </w:rPr>
        <w:t>- Giám định tư pháp về thuế.</w:t>
      </w:r>
    </w:p>
    <w:p w:rsidR="00330CED" w:rsidRPr="00321E3E" w:rsidRDefault="00330CED" w:rsidP="00321E3E">
      <w:pPr>
        <w:pStyle w:val="NormalWeb"/>
        <w:shd w:val="clear" w:color="auto" w:fill="FFFFFF"/>
        <w:spacing w:before="0" w:beforeAutospacing="0"/>
        <w:ind w:firstLine="720"/>
        <w:jc w:val="both"/>
        <w:rPr>
          <w:color w:val="000000" w:themeColor="text1"/>
          <w:sz w:val="28"/>
          <w:szCs w:val="28"/>
        </w:rPr>
      </w:pPr>
      <w:r w:rsidRPr="00321E3E">
        <w:rPr>
          <w:color w:val="000000" w:themeColor="text1"/>
          <w:sz w:val="28"/>
          <w:szCs w:val="28"/>
        </w:rPr>
        <w:t>- Giám định tư pháp về hải quan.</w:t>
      </w:r>
    </w:p>
    <w:p w:rsidR="00330CED" w:rsidRPr="00321E3E" w:rsidRDefault="00330CED" w:rsidP="00321E3E">
      <w:pPr>
        <w:pStyle w:val="NormalWeb"/>
        <w:shd w:val="clear" w:color="auto" w:fill="FFFFFF"/>
        <w:spacing w:before="0" w:beforeAutospacing="0"/>
        <w:ind w:firstLine="720"/>
        <w:jc w:val="both"/>
        <w:rPr>
          <w:color w:val="000000" w:themeColor="text1"/>
          <w:sz w:val="28"/>
          <w:szCs w:val="28"/>
        </w:rPr>
      </w:pPr>
      <w:r w:rsidRPr="00321E3E">
        <w:rPr>
          <w:color w:val="000000" w:themeColor="text1"/>
          <w:sz w:val="28"/>
          <w:szCs w:val="28"/>
        </w:rPr>
        <w:t>- Giám định tư pháp về tải sản công.</w:t>
      </w:r>
    </w:p>
    <w:p w:rsidR="00330CED" w:rsidRPr="00321E3E" w:rsidRDefault="00330CED" w:rsidP="00321E3E">
      <w:pPr>
        <w:pStyle w:val="NormalWeb"/>
        <w:shd w:val="clear" w:color="auto" w:fill="FFFFFF"/>
        <w:spacing w:before="0" w:beforeAutospacing="0"/>
        <w:ind w:firstLine="720"/>
        <w:jc w:val="both"/>
        <w:rPr>
          <w:color w:val="000000" w:themeColor="text1"/>
          <w:sz w:val="28"/>
          <w:szCs w:val="28"/>
        </w:rPr>
      </w:pPr>
      <w:r w:rsidRPr="00321E3E">
        <w:rPr>
          <w:color w:val="000000" w:themeColor="text1"/>
          <w:sz w:val="28"/>
          <w:szCs w:val="28"/>
        </w:rPr>
        <w:t>- Giám định tư pháp về tài chính doanh nghiệp.</w:t>
      </w:r>
    </w:p>
    <w:p w:rsidR="00330CED" w:rsidRPr="00321E3E" w:rsidRDefault="00330CED" w:rsidP="00321E3E">
      <w:pPr>
        <w:pStyle w:val="NormalWeb"/>
        <w:shd w:val="clear" w:color="auto" w:fill="FFFFFF"/>
        <w:spacing w:before="0" w:beforeAutospacing="0" w:after="0" w:afterAutospacing="0"/>
        <w:ind w:firstLine="720"/>
        <w:jc w:val="both"/>
        <w:rPr>
          <w:color w:val="000000" w:themeColor="text1"/>
          <w:sz w:val="28"/>
          <w:szCs w:val="28"/>
        </w:rPr>
      </w:pPr>
      <w:r w:rsidRPr="00321E3E">
        <w:rPr>
          <w:color w:val="000000" w:themeColor="text1"/>
          <w:sz w:val="28"/>
          <w:szCs w:val="28"/>
        </w:rPr>
        <w:t>- Giám định tư pháp về các lĩnh vực tài chính khác theo quy định của pháp luật.</w:t>
      </w:r>
    </w:p>
    <w:p w:rsidR="00330CED" w:rsidRPr="00321E3E" w:rsidRDefault="00330CED" w:rsidP="00321E3E">
      <w:pPr>
        <w:pStyle w:val="NormalWeb"/>
        <w:shd w:val="clear" w:color="auto" w:fill="FFFFFF"/>
        <w:spacing w:before="0" w:beforeAutospacing="0" w:after="0" w:afterAutospacing="0"/>
        <w:ind w:firstLine="720"/>
        <w:jc w:val="both"/>
        <w:rPr>
          <w:color w:val="000000" w:themeColor="text1"/>
          <w:sz w:val="28"/>
          <w:szCs w:val="28"/>
        </w:rPr>
      </w:pPr>
      <w:r w:rsidRPr="00321E3E">
        <w:rPr>
          <w:color w:val="000000" w:themeColor="text1"/>
          <w:sz w:val="28"/>
          <w:szCs w:val="28"/>
        </w:rPr>
        <w:t>So với Thông tư 138/2013/TT-BTC hiện hành Thông tư 40/2022/TT-BTC đã bổ sung 02 lĩnh vực giám định tư pháp là giám định tư pháp về tải sản công và giám định tư pháp về tài chính doanh nghiệp.</w:t>
      </w:r>
    </w:p>
    <w:p w:rsidR="00330CED" w:rsidRPr="00321E3E" w:rsidRDefault="00AA3474" w:rsidP="00321E3E">
      <w:pPr>
        <w:pStyle w:val="NormalWeb"/>
        <w:shd w:val="clear" w:color="auto" w:fill="FFFFFF"/>
        <w:spacing w:before="0" w:beforeAutospacing="0" w:after="120" w:afterAutospacing="0"/>
        <w:ind w:firstLine="720"/>
        <w:jc w:val="both"/>
        <w:rPr>
          <w:color w:val="000000" w:themeColor="text1"/>
          <w:sz w:val="28"/>
          <w:szCs w:val="28"/>
        </w:rPr>
      </w:pPr>
      <w:hyperlink r:id="rId18" w:tgtFrame="_blank" w:history="1">
        <w:r w:rsidR="00321E3E">
          <w:rPr>
            <w:rStyle w:val="Hyperlink"/>
            <w:bCs/>
            <w:iCs/>
            <w:color w:val="000000" w:themeColor="text1"/>
            <w:sz w:val="28"/>
            <w:szCs w:val="28"/>
            <w:u w:val="none"/>
          </w:rPr>
          <w:t xml:space="preserve">Thông tư số </w:t>
        </w:r>
        <w:r w:rsidR="00330CED" w:rsidRPr="00321E3E">
          <w:rPr>
            <w:rStyle w:val="Hyperlink"/>
            <w:bCs/>
            <w:iCs/>
            <w:color w:val="000000" w:themeColor="text1"/>
            <w:sz w:val="28"/>
            <w:szCs w:val="28"/>
            <w:u w:val="none"/>
          </w:rPr>
          <w:t>40/2022/TT-BTC</w:t>
        </w:r>
      </w:hyperlink>
      <w:r w:rsidR="00330CED" w:rsidRPr="00321E3E">
        <w:rPr>
          <w:rStyle w:val="Emphasis"/>
          <w:bCs/>
          <w:color w:val="000000" w:themeColor="text1"/>
          <w:sz w:val="28"/>
          <w:szCs w:val="28"/>
        </w:rPr>
        <w:t> </w:t>
      </w:r>
      <w:r w:rsidR="00330CED" w:rsidRPr="00321E3E">
        <w:rPr>
          <w:rStyle w:val="Emphasis"/>
          <w:bCs/>
          <w:i w:val="0"/>
          <w:color w:val="000000" w:themeColor="text1"/>
          <w:sz w:val="28"/>
          <w:szCs w:val="28"/>
        </w:rPr>
        <w:t>có hiệu lực từ ngày 15/8/2022</w:t>
      </w:r>
      <w:r w:rsidR="00330CED" w:rsidRPr="00321E3E">
        <w:rPr>
          <w:rStyle w:val="Emphasis"/>
          <w:bCs/>
          <w:color w:val="000000" w:themeColor="text1"/>
          <w:sz w:val="28"/>
          <w:szCs w:val="28"/>
        </w:rPr>
        <w:t xml:space="preserve"> </w:t>
      </w:r>
      <w:r w:rsidR="00330CED" w:rsidRPr="00321E3E">
        <w:rPr>
          <w:rStyle w:val="Emphasis"/>
          <w:bCs/>
          <w:i w:val="0"/>
          <w:color w:val="000000" w:themeColor="text1"/>
          <w:sz w:val="28"/>
          <w:szCs w:val="28"/>
        </w:rPr>
        <w:t>và thay thế</w:t>
      </w:r>
      <w:r w:rsidR="00330CED" w:rsidRPr="00321E3E">
        <w:rPr>
          <w:rStyle w:val="Emphasis"/>
          <w:bCs/>
          <w:color w:val="000000" w:themeColor="text1"/>
          <w:sz w:val="28"/>
          <w:szCs w:val="28"/>
        </w:rPr>
        <w:t> </w:t>
      </w:r>
      <w:hyperlink r:id="rId19" w:tgtFrame="_blank" w:history="1">
        <w:r w:rsidR="00330CED" w:rsidRPr="00321E3E">
          <w:rPr>
            <w:rStyle w:val="Hyperlink"/>
            <w:bCs/>
            <w:iCs/>
            <w:color w:val="000000" w:themeColor="text1"/>
            <w:sz w:val="28"/>
            <w:szCs w:val="28"/>
            <w:u w:val="none"/>
          </w:rPr>
          <w:t xml:space="preserve">Thông tư </w:t>
        </w:r>
        <w:r w:rsidR="00321E3E">
          <w:rPr>
            <w:rStyle w:val="Hyperlink"/>
            <w:bCs/>
            <w:iCs/>
            <w:color w:val="000000" w:themeColor="text1"/>
            <w:sz w:val="28"/>
            <w:szCs w:val="28"/>
            <w:u w:val="none"/>
          </w:rPr>
          <w:t xml:space="preserve"> số </w:t>
        </w:r>
        <w:r w:rsidR="00330CED" w:rsidRPr="00321E3E">
          <w:rPr>
            <w:rStyle w:val="Hyperlink"/>
            <w:bCs/>
            <w:iCs/>
            <w:color w:val="000000" w:themeColor="text1"/>
            <w:sz w:val="28"/>
            <w:szCs w:val="28"/>
            <w:u w:val="none"/>
          </w:rPr>
          <w:t>138/2013/TT-BTC</w:t>
        </w:r>
      </w:hyperlink>
      <w:r w:rsidR="00330CED" w:rsidRPr="00321E3E">
        <w:rPr>
          <w:rStyle w:val="Emphasis"/>
          <w:bCs/>
          <w:color w:val="000000" w:themeColor="text1"/>
          <w:sz w:val="28"/>
          <w:szCs w:val="28"/>
        </w:rPr>
        <w:t>.</w:t>
      </w:r>
    </w:p>
    <w:p w:rsidR="006B4657" w:rsidRDefault="006B4657" w:rsidP="009A1DA8">
      <w:pPr>
        <w:pStyle w:val="NormalWeb"/>
        <w:shd w:val="clear" w:color="auto" w:fill="FFFFFF"/>
        <w:spacing w:before="0" w:beforeAutospacing="0" w:after="0" w:afterAutospacing="0"/>
        <w:ind w:firstLine="720"/>
        <w:jc w:val="both"/>
        <w:rPr>
          <w:color w:val="000000" w:themeColor="text1"/>
          <w:sz w:val="28"/>
          <w:szCs w:val="28"/>
        </w:rPr>
      </w:pPr>
    </w:p>
    <w:p w:rsidR="006B4657" w:rsidRPr="00E864A3" w:rsidRDefault="006B4657" w:rsidP="00FF0BEF">
      <w:pPr>
        <w:pStyle w:val="NormalWeb"/>
        <w:shd w:val="clear" w:color="auto" w:fill="FFFFFF"/>
        <w:spacing w:before="0" w:beforeAutospacing="0" w:after="0" w:afterAutospacing="0"/>
        <w:jc w:val="both"/>
        <w:rPr>
          <w:color w:val="000000" w:themeColor="text1"/>
          <w:sz w:val="28"/>
          <w:szCs w:val="28"/>
        </w:rPr>
      </w:pPr>
    </w:p>
    <w:p w:rsidR="00A31D38" w:rsidRPr="003F449C" w:rsidRDefault="00A31D38" w:rsidP="001E28C0">
      <w:pPr>
        <w:jc w:val="both"/>
        <w:rPr>
          <w:rFonts w:cs="Times New Roman"/>
          <w:b/>
          <w:color w:val="000000" w:themeColor="text1"/>
          <w:szCs w:val="28"/>
        </w:rPr>
      </w:pPr>
      <w:r>
        <w:rPr>
          <w:rFonts w:cs="Times New Roman"/>
          <w:color w:val="000000" w:themeColor="text1"/>
          <w:szCs w:val="28"/>
        </w:rPr>
        <w:tab/>
      </w:r>
      <w:r>
        <w:rPr>
          <w:rFonts w:cs="Times New Roman"/>
          <w:color w:val="000000" w:themeColor="text1"/>
          <w:szCs w:val="28"/>
        </w:rPr>
        <w:tab/>
      </w:r>
      <w:r>
        <w:rPr>
          <w:rFonts w:cs="Times New Roman"/>
          <w:color w:val="000000" w:themeColor="text1"/>
          <w:szCs w:val="28"/>
        </w:rPr>
        <w:tab/>
      </w:r>
      <w:r>
        <w:rPr>
          <w:rFonts w:cs="Times New Roman"/>
          <w:color w:val="000000" w:themeColor="text1"/>
          <w:szCs w:val="28"/>
        </w:rPr>
        <w:tab/>
      </w:r>
      <w:r>
        <w:rPr>
          <w:rFonts w:cs="Times New Roman"/>
          <w:color w:val="000000" w:themeColor="text1"/>
          <w:szCs w:val="28"/>
        </w:rPr>
        <w:tab/>
      </w:r>
      <w:r w:rsidRPr="003F449C">
        <w:rPr>
          <w:rFonts w:cs="Times New Roman"/>
          <w:b/>
          <w:color w:val="000000" w:themeColor="text1"/>
          <w:szCs w:val="28"/>
        </w:rPr>
        <w:tab/>
      </w:r>
      <w:r w:rsidR="003F449C" w:rsidRPr="003F449C">
        <w:rPr>
          <w:rFonts w:cs="Times New Roman"/>
          <w:b/>
          <w:color w:val="000000" w:themeColor="text1"/>
          <w:szCs w:val="28"/>
        </w:rPr>
        <w:t>ỦY BAN NHÂN DÂN XÃ KỲ THƯỢNG</w:t>
      </w:r>
    </w:p>
    <w:sectPr w:rsidR="00A31D38" w:rsidRPr="003F449C" w:rsidSect="00A31D38">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43F22"/>
    <w:multiLevelType w:val="hybridMultilevel"/>
    <w:tmpl w:val="278A4DAC"/>
    <w:lvl w:ilvl="0" w:tplc="52422F04">
      <w:start w:val="1"/>
      <w:numFmt w:val="decimal"/>
      <w:lvlText w:val="%1."/>
      <w:lvlJc w:val="left"/>
      <w:pPr>
        <w:ind w:left="1437" w:hanging="870"/>
      </w:pPr>
      <w:rPr>
        <w:rFonts w:ascii="Times New Roman" w:hAnsi="Times New Roman" w:cs="Times New Roman" w:hint="default"/>
        <w:color w:val="000000" w:themeColor="text1"/>
        <w:sz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45FA49F6"/>
    <w:multiLevelType w:val="multilevel"/>
    <w:tmpl w:val="59D25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494FCE"/>
    <w:multiLevelType w:val="hybridMultilevel"/>
    <w:tmpl w:val="1D3AC24C"/>
    <w:lvl w:ilvl="0" w:tplc="9CBC70F0">
      <w:start w:val="7"/>
      <w:numFmt w:val="bullet"/>
      <w:lvlText w:val="-"/>
      <w:lvlJc w:val="left"/>
      <w:pPr>
        <w:ind w:left="720" w:hanging="360"/>
      </w:pPr>
      <w:rPr>
        <w:rFonts w:ascii="Helvetica" w:eastAsia="Times New Roman" w:hAnsi="Helvetica" w:cs="Helvetica" w:hint="default"/>
        <w:b/>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CD3"/>
    <w:rsid w:val="00001A26"/>
    <w:rsid w:val="000125CC"/>
    <w:rsid w:val="00077C3D"/>
    <w:rsid w:val="000E1AEE"/>
    <w:rsid w:val="001006C9"/>
    <w:rsid w:val="00141613"/>
    <w:rsid w:val="0018552C"/>
    <w:rsid w:val="001A33A9"/>
    <w:rsid w:val="001E28C0"/>
    <w:rsid w:val="002114FB"/>
    <w:rsid w:val="002513A3"/>
    <w:rsid w:val="00254ADF"/>
    <w:rsid w:val="00263D6A"/>
    <w:rsid w:val="00290443"/>
    <w:rsid w:val="002E4E24"/>
    <w:rsid w:val="002E651B"/>
    <w:rsid w:val="0030214C"/>
    <w:rsid w:val="0031380D"/>
    <w:rsid w:val="00321E3E"/>
    <w:rsid w:val="00330CED"/>
    <w:rsid w:val="0035652F"/>
    <w:rsid w:val="003610CA"/>
    <w:rsid w:val="003A2618"/>
    <w:rsid w:val="003D772D"/>
    <w:rsid w:val="003F449C"/>
    <w:rsid w:val="00493049"/>
    <w:rsid w:val="004A0B2C"/>
    <w:rsid w:val="0053016E"/>
    <w:rsid w:val="005D4281"/>
    <w:rsid w:val="005E2614"/>
    <w:rsid w:val="005F41B0"/>
    <w:rsid w:val="005F5E3B"/>
    <w:rsid w:val="006044C0"/>
    <w:rsid w:val="0064169D"/>
    <w:rsid w:val="00665FB4"/>
    <w:rsid w:val="0066692B"/>
    <w:rsid w:val="00667C9D"/>
    <w:rsid w:val="006B4657"/>
    <w:rsid w:val="006C4A35"/>
    <w:rsid w:val="006C63B2"/>
    <w:rsid w:val="0070326E"/>
    <w:rsid w:val="0075106D"/>
    <w:rsid w:val="00771806"/>
    <w:rsid w:val="00790A19"/>
    <w:rsid w:val="007B2889"/>
    <w:rsid w:val="008157DE"/>
    <w:rsid w:val="00853B2D"/>
    <w:rsid w:val="008E74B0"/>
    <w:rsid w:val="008F49BB"/>
    <w:rsid w:val="00942639"/>
    <w:rsid w:val="009428A3"/>
    <w:rsid w:val="00964701"/>
    <w:rsid w:val="009809C4"/>
    <w:rsid w:val="009A1DA8"/>
    <w:rsid w:val="009F3EA3"/>
    <w:rsid w:val="00A11A29"/>
    <w:rsid w:val="00A31D38"/>
    <w:rsid w:val="00A37621"/>
    <w:rsid w:val="00A51477"/>
    <w:rsid w:val="00AA3474"/>
    <w:rsid w:val="00AD0024"/>
    <w:rsid w:val="00AD766C"/>
    <w:rsid w:val="00AE4B67"/>
    <w:rsid w:val="00AF2F28"/>
    <w:rsid w:val="00B06BDB"/>
    <w:rsid w:val="00B14099"/>
    <w:rsid w:val="00BB068D"/>
    <w:rsid w:val="00BB6BFB"/>
    <w:rsid w:val="00BD389F"/>
    <w:rsid w:val="00BD7569"/>
    <w:rsid w:val="00C25A03"/>
    <w:rsid w:val="00C27263"/>
    <w:rsid w:val="00C705E7"/>
    <w:rsid w:val="00C84CD3"/>
    <w:rsid w:val="00CA2D30"/>
    <w:rsid w:val="00CC1B4B"/>
    <w:rsid w:val="00D4698C"/>
    <w:rsid w:val="00D66BA5"/>
    <w:rsid w:val="00D96238"/>
    <w:rsid w:val="00DB7B9D"/>
    <w:rsid w:val="00DE486A"/>
    <w:rsid w:val="00E21532"/>
    <w:rsid w:val="00E405B1"/>
    <w:rsid w:val="00E41031"/>
    <w:rsid w:val="00E44270"/>
    <w:rsid w:val="00E44A2C"/>
    <w:rsid w:val="00E864A3"/>
    <w:rsid w:val="00EB2337"/>
    <w:rsid w:val="00EC437A"/>
    <w:rsid w:val="00ED1262"/>
    <w:rsid w:val="00EE3AE5"/>
    <w:rsid w:val="00F40D45"/>
    <w:rsid w:val="00F5356A"/>
    <w:rsid w:val="00F81564"/>
    <w:rsid w:val="00FF0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25CC"/>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link w:val="Heading2Char"/>
    <w:uiPriority w:val="9"/>
    <w:qFormat/>
    <w:rsid w:val="00C84CD3"/>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4CD3"/>
    <w:rPr>
      <w:rFonts w:eastAsia="Times New Roman" w:cs="Times New Roman"/>
      <w:b/>
      <w:bCs/>
      <w:sz w:val="36"/>
      <w:szCs w:val="36"/>
    </w:rPr>
  </w:style>
  <w:style w:type="character" w:styleId="Strong">
    <w:name w:val="Strong"/>
    <w:basedOn w:val="DefaultParagraphFont"/>
    <w:uiPriority w:val="22"/>
    <w:qFormat/>
    <w:rsid w:val="00C84CD3"/>
    <w:rPr>
      <w:b/>
      <w:bCs/>
    </w:rPr>
  </w:style>
  <w:style w:type="paragraph" w:styleId="NormalWeb">
    <w:name w:val="Normal (Web)"/>
    <w:basedOn w:val="Normal"/>
    <w:uiPriority w:val="99"/>
    <w:unhideWhenUsed/>
    <w:rsid w:val="00C84CD3"/>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C84CD3"/>
    <w:rPr>
      <w:color w:val="0000FF"/>
      <w:u w:val="single"/>
    </w:rPr>
  </w:style>
  <w:style w:type="character" w:styleId="Emphasis">
    <w:name w:val="Emphasis"/>
    <w:basedOn w:val="DefaultParagraphFont"/>
    <w:uiPriority w:val="20"/>
    <w:qFormat/>
    <w:rsid w:val="00C84CD3"/>
    <w:rPr>
      <w:i/>
      <w:iCs/>
    </w:rPr>
  </w:style>
  <w:style w:type="paragraph" w:styleId="BalloonText">
    <w:name w:val="Balloon Text"/>
    <w:basedOn w:val="Normal"/>
    <w:link w:val="BalloonTextChar"/>
    <w:uiPriority w:val="99"/>
    <w:semiHidden/>
    <w:unhideWhenUsed/>
    <w:rsid w:val="00C84C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CD3"/>
    <w:rPr>
      <w:rFonts w:ascii="Tahoma" w:hAnsi="Tahoma" w:cs="Tahoma"/>
      <w:sz w:val="16"/>
      <w:szCs w:val="16"/>
    </w:rPr>
  </w:style>
  <w:style w:type="paragraph" w:styleId="ListParagraph">
    <w:name w:val="List Paragraph"/>
    <w:basedOn w:val="Normal"/>
    <w:uiPriority w:val="34"/>
    <w:qFormat/>
    <w:rsid w:val="00BB068D"/>
    <w:pPr>
      <w:ind w:left="720"/>
      <w:contextualSpacing/>
    </w:pPr>
  </w:style>
  <w:style w:type="paragraph" w:customStyle="1" w:styleId="lead">
    <w:name w:val="lead"/>
    <w:basedOn w:val="Normal"/>
    <w:rsid w:val="001E28C0"/>
    <w:pPr>
      <w:spacing w:before="100" w:beforeAutospacing="1" w:after="100" w:afterAutospacing="1" w:line="240" w:lineRule="auto"/>
    </w:pPr>
    <w:rPr>
      <w:rFonts w:eastAsia="Times New Roman" w:cs="Times New Roman"/>
      <w:sz w:val="24"/>
      <w:szCs w:val="24"/>
    </w:rPr>
  </w:style>
  <w:style w:type="paragraph" w:customStyle="1" w:styleId="nqtitle">
    <w:name w:val="nqtitle"/>
    <w:basedOn w:val="Normal"/>
    <w:rsid w:val="00077C3D"/>
    <w:pPr>
      <w:spacing w:before="100" w:beforeAutospacing="1" w:after="100" w:afterAutospacing="1" w:line="240" w:lineRule="auto"/>
    </w:pPr>
    <w:rPr>
      <w:rFonts w:eastAsia="Times New Roman" w:cs="Times New Roman"/>
      <w:sz w:val="24"/>
      <w:szCs w:val="24"/>
    </w:rPr>
  </w:style>
  <w:style w:type="character" w:customStyle="1" w:styleId="Heading1Char">
    <w:name w:val="Heading 1 Char"/>
    <w:basedOn w:val="DefaultParagraphFont"/>
    <w:link w:val="Heading1"/>
    <w:uiPriority w:val="9"/>
    <w:rsid w:val="000125CC"/>
    <w:rPr>
      <w:rFonts w:asciiTheme="majorHAnsi" w:eastAsiaTheme="majorEastAsia" w:hAnsiTheme="majorHAnsi" w:cstheme="majorBidi"/>
      <w:b/>
      <w:bCs/>
      <w:color w:val="365F91" w:themeColor="accent1" w:themeShade="BF"/>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25CC"/>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link w:val="Heading2Char"/>
    <w:uiPriority w:val="9"/>
    <w:qFormat/>
    <w:rsid w:val="00C84CD3"/>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4CD3"/>
    <w:rPr>
      <w:rFonts w:eastAsia="Times New Roman" w:cs="Times New Roman"/>
      <w:b/>
      <w:bCs/>
      <w:sz w:val="36"/>
      <w:szCs w:val="36"/>
    </w:rPr>
  </w:style>
  <w:style w:type="character" w:styleId="Strong">
    <w:name w:val="Strong"/>
    <w:basedOn w:val="DefaultParagraphFont"/>
    <w:uiPriority w:val="22"/>
    <w:qFormat/>
    <w:rsid w:val="00C84CD3"/>
    <w:rPr>
      <w:b/>
      <w:bCs/>
    </w:rPr>
  </w:style>
  <w:style w:type="paragraph" w:styleId="NormalWeb">
    <w:name w:val="Normal (Web)"/>
    <w:basedOn w:val="Normal"/>
    <w:uiPriority w:val="99"/>
    <w:unhideWhenUsed/>
    <w:rsid w:val="00C84CD3"/>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C84CD3"/>
    <w:rPr>
      <w:color w:val="0000FF"/>
      <w:u w:val="single"/>
    </w:rPr>
  </w:style>
  <w:style w:type="character" w:styleId="Emphasis">
    <w:name w:val="Emphasis"/>
    <w:basedOn w:val="DefaultParagraphFont"/>
    <w:uiPriority w:val="20"/>
    <w:qFormat/>
    <w:rsid w:val="00C84CD3"/>
    <w:rPr>
      <w:i/>
      <w:iCs/>
    </w:rPr>
  </w:style>
  <w:style w:type="paragraph" w:styleId="BalloonText">
    <w:name w:val="Balloon Text"/>
    <w:basedOn w:val="Normal"/>
    <w:link w:val="BalloonTextChar"/>
    <w:uiPriority w:val="99"/>
    <w:semiHidden/>
    <w:unhideWhenUsed/>
    <w:rsid w:val="00C84C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CD3"/>
    <w:rPr>
      <w:rFonts w:ascii="Tahoma" w:hAnsi="Tahoma" w:cs="Tahoma"/>
      <w:sz w:val="16"/>
      <w:szCs w:val="16"/>
    </w:rPr>
  </w:style>
  <w:style w:type="paragraph" w:styleId="ListParagraph">
    <w:name w:val="List Paragraph"/>
    <w:basedOn w:val="Normal"/>
    <w:uiPriority w:val="34"/>
    <w:qFormat/>
    <w:rsid w:val="00BB068D"/>
    <w:pPr>
      <w:ind w:left="720"/>
      <w:contextualSpacing/>
    </w:pPr>
  </w:style>
  <w:style w:type="paragraph" w:customStyle="1" w:styleId="lead">
    <w:name w:val="lead"/>
    <w:basedOn w:val="Normal"/>
    <w:rsid w:val="001E28C0"/>
    <w:pPr>
      <w:spacing w:before="100" w:beforeAutospacing="1" w:after="100" w:afterAutospacing="1" w:line="240" w:lineRule="auto"/>
    </w:pPr>
    <w:rPr>
      <w:rFonts w:eastAsia="Times New Roman" w:cs="Times New Roman"/>
      <w:sz w:val="24"/>
      <w:szCs w:val="24"/>
    </w:rPr>
  </w:style>
  <w:style w:type="paragraph" w:customStyle="1" w:styleId="nqtitle">
    <w:name w:val="nqtitle"/>
    <w:basedOn w:val="Normal"/>
    <w:rsid w:val="00077C3D"/>
    <w:pPr>
      <w:spacing w:before="100" w:beforeAutospacing="1" w:after="100" w:afterAutospacing="1" w:line="240" w:lineRule="auto"/>
    </w:pPr>
    <w:rPr>
      <w:rFonts w:eastAsia="Times New Roman" w:cs="Times New Roman"/>
      <w:sz w:val="24"/>
      <w:szCs w:val="24"/>
    </w:rPr>
  </w:style>
  <w:style w:type="character" w:customStyle="1" w:styleId="Heading1Char">
    <w:name w:val="Heading 1 Char"/>
    <w:basedOn w:val="DefaultParagraphFont"/>
    <w:link w:val="Heading1"/>
    <w:uiPriority w:val="9"/>
    <w:rsid w:val="000125CC"/>
    <w:rPr>
      <w:rFonts w:asciiTheme="majorHAnsi" w:eastAsiaTheme="majorEastAsia" w:hAnsiTheme="majorHAnsi" w:cstheme="majorBidi"/>
      <w:b/>
      <w:bCs/>
      <w:color w:val="365F91" w:themeColor="accent1" w:themeShade="BF"/>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3373">
      <w:bodyDiv w:val="1"/>
      <w:marLeft w:val="0"/>
      <w:marRight w:val="0"/>
      <w:marTop w:val="0"/>
      <w:marBottom w:val="0"/>
      <w:divBdr>
        <w:top w:val="none" w:sz="0" w:space="0" w:color="auto"/>
        <w:left w:val="none" w:sz="0" w:space="0" w:color="auto"/>
        <w:bottom w:val="none" w:sz="0" w:space="0" w:color="auto"/>
        <w:right w:val="none" w:sz="0" w:space="0" w:color="auto"/>
      </w:divBdr>
    </w:div>
    <w:div w:id="31418701">
      <w:bodyDiv w:val="1"/>
      <w:marLeft w:val="0"/>
      <w:marRight w:val="0"/>
      <w:marTop w:val="0"/>
      <w:marBottom w:val="0"/>
      <w:divBdr>
        <w:top w:val="none" w:sz="0" w:space="0" w:color="auto"/>
        <w:left w:val="none" w:sz="0" w:space="0" w:color="auto"/>
        <w:bottom w:val="none" w:sz="0" w:space="0" w:color="auto"/>
        <w:right w:val="none" w:sz="0" w:space="0" w:color="auto"/>
      </w:divBdr>
    </w:div>
    <w:div w:id="40834908">
      <w:bodyDiv w:val="1"/>
      <w:marLeft w:val="0"/>
      <w:marRight w:val="0"/>
      <w:marTop w:val="0"/>
      <w:marBottom w:val="0"/>
      <w:divBdr>
        <w:top w:val="none" w:sz="0" w:space="0" w:color="auto"/>
        <w:left w:val="none" w:sz="0" w:space="0" w:color="auto"/>
        <w:bottom w:val="none" w:sz="0" w:space="0" w:color="auto"/>
        <w:right w:val="none" w:sz="0" w:space="0" w:color="auto"/>
      </w:divBdr>
    </w:div>
    <w:div w:id="94599473">
      <w:bodyDiv w:val="1"/>
      <w:marLeft w:val="0"/>
      <w:marRight w:val="0"/>
      <w:marTop w:val="0"/>
      <w:marBottom w:val="0"/>
      <w:divBdr>
        <w:top w:val="none" w:sz="0" w:space="0" w:color="auto"/>
        <w:left w:val="none" w:sz="0" w:space="0" w:color="auto"/>
        <w:bottom w:val="none" w:sz="0" w:space="0" w:color="auto"/>
        <w:right w:val="none" w:sz="0" w:space="0" w:color="auto"/>
      </w:divBdr>
    </w:div>
    <w:div w:id="134837697">
      <w:bodyDiv w:val="1"/>
      <w:marLeft w:val="0"/>
      <w:marRight w:val="0"/>
      <w:marTop w:val="0"/>
      <w:marBottom w:val="0"/>
      <w:divBdr>
        <w:top w:val="none" w:sz="0" w:space="0" w:color="auto"/>
        <w:left w:val="none" w:sz="0" w:space="0" w:color="auto"/>
        <w:bottom w:val="none" w:sz="0" w:space="0" w:color="auto"/>
        <w:right w:val="none" w:sz="0" w:space="0" w:color="auto"/>
      </w:divBdr>
    </w:div>
    <w:div w:id="360397512">
      <w:bodyDiv w:val="1"/>
      <w:marLeft w:val="0"/>
      <w:marRight w:val="0"/>
      <w:marTop w:val="0"/>
      <w:marBottom w:val="0"/>
      <w:divBdr>
        <w:top w:val="none" w:sz="0" w:space="0" w:color="auto"/>
        <w:left w:val="none" w:sz="0" w:space="0" w:color="auto"/>
        <w:bottom w:val="none" w:sz="0" w:space="0" w:color="auto"/>
        <w:right w:val="none" w:sz="0" w:space="0" w:color="auto"/>
      </w:divBdr>
    </w:div>
    <w:div w:id="390815493">
      <w:bodyDiv w:val="1"/>
      <w:marLeft w:val="0"/>
      <w:marRight w:val="0"/>
      <w:marTop w:val="0"/>
      <w:marBottom w:val="0"/>
      <w:divBdr>
        <w:top w:val="none" w:sz="0" w:space="0" w:color="auto"/>
        <w:left w:val="none" w:sz="0" w:space="0" w:color="auto"/>
        <w:bottom w:val="none" w:sz="0" w:space="0" w:color="auto"/>
        <w:right w:val="none" w:sz="0" w:space="0" w:color="auto"/>
      </w:divBdr>
    </w:div>
    <w:div w:id="392578669">
      <w:bodyDiv w:val="1"/>
      <w:marLeft w:val="0"/>
      <w:marRight w:val="0"/>
      <w:marTop w:val="0"/>
      <w:marBottom w:val="0"/>
      <w:divBdr>
        <w:top w:val="none" w:sz="0" w:space="0" w:color="auto"/>
        <w:left w:val="none" w:sz="0" w:space="0" w:color="auto"/>
        <w:bottom w:val="none" w:sz="0" w:space="0" w:color="auto"/>
        <w:right w:val="none" w:sz="0" w:space="0" w:color="auto"/>
      </w:divBdr>
    </w:div>
    <w:div w:id="665205014">
      <w:bodyDiv w:val="1"/>
      <w:marLeft w:val="0"/>
      <w:marRight w:val="0"/>
      <w:marTop w:val="0"/>
      <w:marBottom w:val="0"/>
      <w:divBdr>
        <w:top w:val="none" w:sz="0" w:space="0" w:color="auto"/>
        <w:left w:val="none" w:sz="0" w:space="0" w:color="auto"/>
        <w:bottom w:val="none" w:sz="0" w:space="0" w:color="auto"/>
        <w:right w:val="none" w:sz="0" w:space="0" w:color="auto"/>
      </w:divBdr>
    </w:div>
    <w:div w:id="718476824">
      <w:bodyDiv w:val="1"/>
      <w:marLeft w:val="0"/>
      <w:marRight w:val="0"/>
      <w:marTop w:val="0"/>
      <w:marBottom w:val="0"/>
      <w:divBdr>
        <w:top w:val="none" w:sz="0" w:space="0" w:color="auto"/>
        <w:left w:val="none" w:sz="0" w:space="0" w:color="auto"/>
        <w:bottom w:val="none" w:sz="0" w:space="0" w:color="auto"/>
        <w:right w:val="none" w:sz="0" w:space="0" w:color="auto"/>
      </w:divBdr>
    </w:div>
    <w:div w:id="741953842">
      <w:bodyDiv w:val="1"/>
      <w:marLeft w:val="0"/>
      <w:marRight w:val="0"/>
      <w:marTop w:val="0"/>
      <w:marBottom w:val="0"/>
      <w:divBdr>
        <w:top w:val="none" w:sz="0" w:space="0" w:color="auto"/>
        <w:left w:val="none" w:sz="0" w:space="0" w:color="auto"/>
        <w:bottom w:val="none" w:sz="0" w:space="0" w:color="auto"/>
        <w:right w:val="none" w:sz="0" w:space="0" w:color="auto"/>
      </w:divBdr>
    </w:div>
    <w:div w:id="755975573">
      <w:bodyDiv w:val="1"/>
      <w:marLeft w:val="0"/>
      <w:marRight w:val="0"/>
      <w:marTop w:val="0"/>
      <w:marBottom w:val="0"/>
      <w:divBdr>
        <w:top w:val="none" w:sz="0" w:space="0" w:color="auto"/>
        <w:left w:val="none" w:sz="0" w:space="0" w:color="auto"/>
        <w:bottom w:val="none" w:sz="0" w:space="0" w:color="auto"/>
        <w:right w:val="none" w:sz="0" w:space="0" w:color="auto"/>
      </w:divBdr>
    </w:div>
    <w:div w:id="838273890">
      <w:bodyDiv w:val="1"/>
      <w:marLeft w:val="0"/>
      <w:marRight w:val="0"/>
      <w:marTop w:val="0"/>
      <w:marBottom w:val="0"/>
      <w:divBdr>
        <w:top w:val="none" w:sz="0" w:space="0" w:color="auto"/>
        <w:left w:val="none" w:sz="0" w:space="0" w:color="auto"/>
        <w:bottom w:val="none" w:sz="0" w:space="0" w:color="auto"/>
        <w:right w:val="none" w:sz="0" w:space="0" w:color="auto"/>
      </w:divBdr>
    </w:div>
    <w:div w:id="858738489">
      <w:bodyDiv w:val="1"/>
      <w:marLeft w:val="0"/>
      <w:marRight w:val="0"/>
      <w:marTop w:val="0"/>
      <w:marBottom w:val="0"/>
      <w:divBdr>
        <w:top w:val="none" w:sz="0" w:space="0" w:color="auto"/>
        <w:left w:val="none" w:sz="0" w:space="0" w:color="auto"/>
        <w:bottom w:val="none" w:sz="0" w:space="0" w:color="auto"/>
        <w:right w:val="none" w:sz="0" w:space="0" w:color="auto"/>
      </w:divBdr>
    </w:div>
    <w:div w:id="864438767">
      <w:bodyDiv w:val="1"/>
      <w:marLeft w:val="0"/>
      <w:marRight w:val="0"/>
      <w:marTop w:val="0"/>
      <w:marBottom w:val="0"/>
      <w:divBdr>
        <w:top w:val="none" w:sz="0" w:space="0" w:color="auto"/>
        <w:left w:val="none" w:sz="0" w:space="0" w:color="auto"/>
        <w:bottom w:val="none" w:sz="0" w:space="0" w:color="auto"/>
        <w:right w:val="none" w:sz="0" w:space="0" w:color="auto"/>
      </w:divBdr>
    </w:div>
    <w:div w:id="879127520">
      <w:bodyDiv w:val="1"/>
      <w:marLeft w:val="0"/>
      <w:marRight w:val="0"/>
      <w:marTop w:val="0"/>
      <w:marBottom w:val="0"/>
      <w:divBdr>
        <w:top w:val="none" w:sz="0" w:space="0" w:color="auto"/>
        <w:left w:val="none" w:sz="0" w:space="0" w:color="auto"/>
        <w:bottom w:val="none" w:sz="0" w:space="0" w:color="auto"/>
        <w:right w:val="none" w:sz="0" w:space="0" w:color="auto"/>
      </w:divBdr>
    </w:div>
    <w:div w:id="883906958">
      <w:bodyDiv w:val="1"/>
      <w:marLeft w:val="0"/>
      <w:marRight w:val="0"/>
      <w:marTop w:val="0"/>
      <w:marBottom w:val="0"/>
      <w:divBdr>
        <w:top w:val="none" w:sz="0" w:space="0" w:color="auto"/>
        <w:left w:val="none" w:sz="0" w:space="0" w:color="auto"/>
        <w:bottom w:val="none" w:sz="0" w:space="0" w:color="auto"/>
        <w:right w:val="none" w:sz="0" w:space="0" w:color="auto"/>
      </w:divBdr>
    </w:div>
    <w:div w:id="919368213">
      <w:bodyDiv w:val="1"/>
      <w:marLeft w:val="0"/>
      <w:marRight w:val="0"/>
      <w:marTop w:val="0"/>
      <w:marBottom w:val="0"/>
      <w:divBdr>
        <w:top w:val="none" w:sz="0" w:space="0" w:color="auto"/>
        <w:left w:val="none" w:sz="0" w:space="0" w:color="auto"/>
        <w:bottom w:val="none" w:sz="0" w:space="0" w:color="auto"/>
        <w:right w:val="none" w:sz="0" w:space="0" w:color="auto"/>
      </w:divBdr>
    </w:div>
    <w:div w:id="940604387">
      <w:bodyDiv w:val="1"/>
      <w:marLeft w:val="0"/>
      <w:marRight w:val="0"/>
      <w:marTop w:val="0"/>
      <w:marBottom w:val="0"/>
      <w:divBdr>
        <w:top w:val="none" w:sz="0" w:space="0" w:color="auto"/>
        <w:left w:val="none" w:sz="0" w:space="0" w:color="auto"/>
        <w:bottom w:val="none" w:sz="0" w:space="0" w:color="auto"/>
        <w:right w:val="none" w:sz="0" w:space="0" w:color="auto"/>
      </w:divBdr>
      <w:divsChild>
        <w:div w:id="660697728">
          <w:marLeft w:val="0"/>
          <w:marRight w:val="0"/>
          <w:marTop w:val="0"/>
          <w:marBottom w:val="0"/>
          <w:divBdr>
            <w:top w:val="none" w:sz="0" w:space="0" w:color="auto"/>
            <w:left w:val="none" w:sz="0" w:space="0" w:color="auto"/>
            <w:bottom w:val="none" w:sz="0" w:space="0" w:color="auto"/>
            <w:right w:val="none" w:sz="0" w:space="0" w:color="auto"/>
          </w:divBdr>
        </w:div>
      </w:divsChild>
    </w:div>
    <w:div w:id="951592873">
      <w:bodyDiv w:val="1"/>
      <w:marLeft w:val="0"/>
      <w:marRight w:val="0"/>
      <w:marTop w:val="0"/>
      <w:marBottom w:val="0"/>
      <w:divBdr>
        <w:top w:val="none" w:sz="0" w:space="0" w:color="auto"/>
        <w:left w:val="none" w:sz="0" w:space="0" w:color="auto"/>
        <w:bottom w:val="none" w:sz="0" w:space="0" w:color="auto"/>
        <w:right w:val="none" w:sz="0" w:space="0" w:color="auto"/>
      </w:divBdr>
    </w:div>
    <w:div w:id="983773732">
      <w:bodyDiv w:val="1"/>
      <w:marLeft w:val="0"/>
      <w:marRight w:val="0"/>
      <w:marTop w:val="0"/>
      <w:marBottom w:val="0"/>
      <w:divBdr>
        <w:top w:val="none" w:sz="0" w:space="0" w:color="auto"/>
        <w:left w:val="none" w:sz="0" w:space="0" w:color="auto"/>
        <w:bottom w:val="none" w:sz="0" w:space="0" w:color="auto"/>
        <w:right w:val="none" w:sz="0" w:space="0" w:color="auto"/>
      </w:divBdr>
    </w:div>
    <w:div w:id="1079182512">
      <w:bodyDiv w:val="1"/>
      <w:marLeft w:val="0"/>
      <w:marRight w:val="0"/>
      <w:marTop w:val="0"/>
      <w:marBottom w:val="0"/>
      <w:divBdr>
        <w:top w:val="none" w:sz="0" w:space="0" w:color="auto"/>
        <w:left w:val="none" w:sz="0" w:space="0" w:color="auto"/>
        <w:bottom w:val="none" w:sz="0" w:space="0" w:color="auto"/>
        <w:right w:val="none" w:sz="0" w:space="0" w:color="auto"/>
      </w:divBdr>
    </w:div>
    <w:div w:id="1126318717">
      <w:bodyDiv w:val="1"/>
      <w:marLeft w:val="0"/>
      <w:marRight w:val="0"/>
      <w:marTop w:val="0"/>
      <w:marBottom w:val="0"/>
      <w:divBdr>
        <w:top w:val="none" w:sz="0" w:space="0" w:color="auto"/>
        <w:left w:val="none" w:sz="0" w:space="0" w:color="auto"/>
        <w:bottom w:val="none" w:sz="0" w:space="0" w:color="auto"/>
        <w:right w:val="none" w:sz="0" w:space="0" w:color="auto"/>
      </w:divBdr>
    </w:div>
    <w:div w:id="1168903020">
      <w:bodyDiv w:val="1"/>
      <w:marLeft w:val="0"/>
      <w:marRight w:val="0"/>
      <w:marTop w:val="0"/>
      <w:marBottom w:val="0"/>
      <w:divBdr>
        <w:top w:val="none" w:sz="0" w:space="0" w:color="auto"/>
        <w:left w:val="none" w:sz="0" w:space="0" w:color="auto"/>
        <w:bottom w:val="none" w:sz="0" w:space="0" w:color="auto"/>
        <w:right w:val="none" w:sz="0" w:space="0" w:color="auto"/>
      </w:divBdr>
    </w:div>
    <w:div w:id="1174687875">
      <w:bodyDiv w:val="1"/>
      <w:marLeft w:val="0"/>
      <w:marRight w:val="0"/>
      <w:marTop w:val="0"/>
      <w:marBottom w:val="0"/>
      <w:divBdr>
        <w:top w:val="none" w:sz="0" w:space="0" w:color="auto"/>
        <w:left w:val="none" w:sz="0" w:space="0" w:color="auto"/>
        <w:bottom w:val="none" w:sz="0" w:space="0" w:color="auto"/>
        <w:right w:val="none" w:sz="0" w:space="0" w:color="auto"/>
      </w:divBdr>
    </w:div>
    <w:div w:id="1185048931">
      <w:bodyDiv w:val="1"/>
      <w:marLeft w:val="0"/>
      <w:marRight w:val="0"/>
      <w:marTop w:val="0"/>
      <w:marBottom w:val="0"/>
      <w:divBdr>
        <w:top w:val="none" w:sz="0" w:space="0" w:color="auto"/>
        <w:left w:val="none" w:sz="0" w:space="0" w:color="auto"/>
        <w:bottom w:val="none" w:sz="0" w:space="0" w:color="auto"/>
        <w:right w:val="none" w:sz="0" w:space="0" w:color="auto"/>
      </w:divBdr>
    </w:div>
    <w:div w:id="1232303191">
      <w:bodyDiv w:val="1"/>
      <w:marLeft w:val="0"/>
      <w:marRight w:val="0"/>
      <w:marTop w:val="0"/>
      <w:marBottom w:val="0"/>
      <w:divBdr>
        <w:top w:val="none" w:sz="0" w:space="0" w:color="auto"/>
        <w:left w:val="none" w:sz="0" w:space="0" w:color="auto"/>
        <w:bottom w:val="none" w:sz="0" w:space="0" w:color="auto"/>
        <w:right w:val="none" w:sz="0" w:space="0" w:color="auto"/>
      </w:divBdr>
    </w:div>
    <w:div w:id="1238637899">
      <w:bodyDiv w:val="1"/>
      <w:marLeft w:val="0"/>
      <w:marRight w:val="0"/>
      <w:marTop w:val="0"/>
      <w:marBottom w:val="0"/>
      <w:divBdr>
        <w:top w:val="none" w:sz="0" w:space="0" w:color="auto"/>
        <w:left w:val="none" w:sz="0" w:space="0" w:color="auto"/>
        <w:bottom w:val="none" w:sz="0" w:space="0" w:color="auto"/>
        <w:right w:val="none" w:sz="0" w:space="0" w:color="auto"/>
      </w:divBdr>
    </w:div>
    <w:div w:id="1288587994">
      <w:bodyDiv w:val="1"/>
      <w:marLeft w:val="0"/>
      <w:marRight w:val="0"/>
      <w:marTop w:val="0"/>
      <w:marBottom w:val="0"/>
      <w:divBdr>
        <w:top w:val="none" w:sz="0" w:space="0" w:color="auto"/>
        <w:left w:val="none" w:sz="0" w:space="0" w:color="auto"/>
        <w:bottom w:val="none" w:sz="0" w:space="0" w:color="auto"/>
        <w:right w:val="none" w:sz="0" w:space="0" w:color="auto"/>
      </w:divBdr>
    </w:div>
    <w:div w:id="1311207014">
      <w:bodyDiv w:val="1"/>
      <w:marLeft w:val="0"/>
      <w:marRight w:val="0"/>
      <w:marTop w:val="0"/>
      <w:marBottom w:val="0"/>
      <w:divBdr>
        <w:top w:val="none" w:sz="0" w:space="0" w:color="auto"/>
        <w:left w:val="none" w:sz="0" w:space="0" w:color="auto"/>
        <w:bottom w:val="none" w:sz="0" w:space="0" w:color="auto"/>
        <w:right w:val="none" w:sz="0" w:space="0" w:color="auto"/>
      </w:divBdr>
    </w:div>
    <w:div w:id="1331910910">
      <w:bodyDiv w:val="1"/>
      <w:marLeft w:val="0"/>
      <w:marRight w:val="0"/>
      <w:marTop w:val="0"/>
      <w:marBottom w:val="0"/>
      <w:divBdr>
        <w:top w:val="none" w:sz="0" w:space="0" w:color="auto"/>
        <w:left w:val="none" w:sz="0" w:space="0" w:color="auto"/>
        <w:bottom w:val="none" w:sz="0" w:space="0" w:color="auto"/>
        <w:right w:val="none" w:sz="0" w:space="0" w:color="auto"/>
      </w:divBdr>
    </w:div>
    <w:div w:id="1343971979">
      <w:bodyDiv w:val="1"/>
      <w:marLeft w:val="0"/>
      <w:marRight w:val="0"/>
      <w:marTop w:val="0"/>
      <w:marBottom w:val="0"/>
      <w:divBdr>
        <w:top w:val="none" w:sz="0" w:space="0" w:color="auto"/>
        <w:left w:val="none" w:sz="0" w:space="0" w:color="auto"/>
        <w:bottom w:val="none" w:sz="0" w:space="0" w:color="auto"/>
        <w:right w:val="none" w:sz="0" w:space="0" w:color="auto"/>
      </w:divBdr>
    </w:div>
    <w:div w:id="1371681987">
      <w:bodyDiv w:val="1"/>
      <w:marLeft w:val="0"/>
      <w:marRight w:val="0"/>
      <w:marTop w:val="0"/>
      <w:marBottom w:val="0"/>
      <w:divBdr>
        <w:top w:val="none" w:sz="0" w:space="0" w:color="auto"/>
        <w:left w:val="none" w:sz="0" w:space="0" w:color="auto"/>
        <w:bottom w:val="none" w:sz="0" w:space="0" w:color="auto"/>
        <w:right w:val="none" w:sz="0" w:space="0" w:color="auto"/>
      </w:divBdr>
    </w:div>
    <w:div w:id="1386374412">
      <w:bodyDiv w:val="1"/>
      <w:marLeft w:val="0"/>
      <w:marRight w:val="0"/>
      <w:marTop w:val="0"/>
      <w:marBottom w:val="0"/>
      <w:divBdr>
        <w:top w:val="none" w:sz="0" w:space="0" w:color="auto"/>
        <w:left w:val="none" w:sz="0" w:space="0" w:color="auto"/>
        <w:bottom w:val="none" w:sz="0" w:space="0" w:color="auto"/>
        <w:right w:val="none" w:sz="0" w:space="0" w:color="auto"/>
      </w:divBdr>
    </w:div>
    <w:div w:id="1394279947">
      <w:bodyDiv w:val="1"/>
      <w:marLeft w:val="0"/>
      <w:marRight w:val="0"/>
      <w:marTop w:val="0"/>
      <w:marBottom w:val="0"/>
      <w:divBdr>
        <w:top w:val="none" w:sz="0" w:space="0" w:color="auto"/>
        <w:left w:val="none" w:sz="0" w:space="0" w:color="auto"/>
        <w:bottom w:val="none" w:sz="0" w:space="0" w:color="auto"/>
        <w:right w:val="none" w:sz="0" w:space="0" w:color="auto"/>
      </w:divBdr>
    </w:div>
    <w:div w:id="1432047113">
      <w:bodyDiv w:val="1"/>
      <w:marLeft w:val="0"/>
      <w:marRight w:val="0"/>
      <w:marTop w:val="0"/>
      <w:marBottom w:val="0"/>
      <w:divBdr>
        <w:top w:val="none" w:sz="0" w:space="0" w:color="auto"/>
        <w:left w:val="none" w:sz="0" w:space="0" w:color="auto"/>
        <w:bottom w:val="none" w:sz="0" w:space="0" w:color="auto"/>
        <w:right w:val="none" w:sz="0" w:space="0" w:color="auto"/>
      </w:divBdr>
    </w:div>
    <w:div w:id="1463618222">
      <w:bodyDiv w:val="1"/>
      <w:marLeft w:val="0"/>
      <w:marRight w:val="0"/>
      <w:marTop w:val="0"/>
      <w:marBottom w:val="0"/>
      <w:divBdr>
        <w:top w:val="none" w:sz="0" w:space="0" w:color="auto"/>
        <w:left w:val="none" w:sz="0" w:space="0" w:color="auto"/>
        <w:bottom w:val="none" w:sz="0" w:space="0" w:color="auto"/>
        <w:right w:val="none" w:sz="0" w:space="0" w:color="auto"/>
      </w:divBdr>
    </w:div>
    <w:div w:id="1563713267">
      <w:bodyDiv w:val="1"/>
      <w:marLeft w:val="0"/>
      <w:marRight w:val="0"/>
      <w:marTop w:val="0"/>
      <w:marBottom w:val="0"/>
      <w:divBdr>
        <w:top w:val="none" w:sz="0" w:space="0" w:color="auto"/>
        <w:left w:val="none" w:sz="0" w:space="0" w:color="auto"/>
        <w:bottom w:val="none" w:sz="0" w:space="0" w:color="auto"/>
        <w:right w:val="none" w:sz="0" w:space="0" w:color="auto"/>
      </w:divBdr>
    </w:div>
    <w:div w:id="1591156231">
      <w:bodyDiv w:val="1"/>
      <w:marLeft w:val="0"/>
      <w:marRight w:val="0"/>
      <w:marTop w:val="0"/>
      <w:marBottom w:val="0"/>
      <w:divBdr>
        <w:top w:val="none" w:sz="0" w:space="0" w:color="auto"/>
        <w:left w:val="none" w:sz="0" w:space="0" w:color="auto"/>
        <w:bottom w:val="none" w:sz="0" w:space="0" w:color="auto"/>
        <w:right w:val="none" w:sz="0" w:space="0" w:color="auto"/>
      </w:divBdr>
    </w:div>
    <w:div w:id="1614285162">
      <w:bodyDiv w:val="1"/>
      <w:marLeft w:val="0"/>
      <w:marRight w:val="0"/>
      <w:marTop w:val="0"/>
      <w:marBottom w:val="0"/>
      <w:divBdr>
        <w:top w:val="none" w:sz="0" w:space="0" w:color="auto"/>
        <w:left w:val="none" w:sz="0" w:space="0" w:color="auto"/>
        <w:bottom w:val="none" w:sz="0" w:space="0" w:color="auto"/>
        <w:right w:val="none" w:sz="0" w:space="0" w:color="auto"/>
      </w:divBdr>
    </w:div>
    <w:div w:id="1742831370">
      <w:bodyDiv w:val="1"/>
      <w:marLeft w:val="0"/>
      <w:marRight w:val="0"/>
      <w:marTop w:val="0"/>
      <w:marBottom w:val="0"/>
      <w:divBdr>
        <w:top w:val="none" w:sz="0" w:space="0" w:color="auto"/>
        <w:left w:val="none" w:sz="0" w:space="0" w:color="auto"/>
        <w:bottom w:val="none" w:sz="0" w:space="0" w:color="auto"/>
        <w:right w:val="none" w:sz="0" w:space="0" w:color="auto"/>
      </w:divBdr>
    </w:div>
    <w:div w:id="1785345224">
      <w:bodyDiv w:val="1"/>
      <w:marLeft w:val="0"/>
      <w:marRight w:val="0"/>
      <w:marTop w:val="0"/>
      <w:marBottom w:val="0"/>
      <w:divBdr>
        <w:top w:val="none" w:sz="0" w:space="0" w:color="auto"/>
        <w:left w:val="none" w:sz="0" w:space="0" w:color="auto"/>
        <w:bottom w:val="none" w:sz="0" w:space="0" w:color="auto"/>
        <w:right w:val="none" w:sz="0" w:space="0" w:color="auto"/>
      </w:divBdr>
      <w:divsChild>
        <w:div w:id="457574019">
          <w:blockQuote w:val="1"/>
          <w:marLeft w:val="450"/>
          <w:marRight w:val="0"/>
          <w:marTop w:val="0"/>
          <w:marBottom w:val="0"/>
          <w:divBdr>
            <w:top w:val="single" w:sz="2" w:space="2" w:color="CCCCCC"/>
            <w:left w:val="single" w:sz="36" w:space="15" w:color="CCCCCC"/>
            <w:bottom w:val="single" w:sz="2" w:space="2" w:color="CCCCCC"/>
            <w:right w:val="single" w:sz="2" w:space="6" w:color="CCCCCC"/>
          </w:divBdr>
        </w:div>
        <w:div w:id="1495296624">
          <w:marLeft w:val="0"/>
          <w:marRight w:val="0"/>
          <w:marTop w:val="0"/>
          <w:marBottom w:val="0"/>
          <w:divBdr>
            <w:top w:val="none" w:sz="0" w:space="0" w:color="auto"/>
            <w:left w:val="none" w:sz="0" w:space="0" w:color="auto"/>
            <w:bottom w:val="none" w:sz="0" w:space="0" w:color="auto"/>
            <w:right w:val="none" w:sz="0" w:space="0" w:color="auto"/>
          </w:divBdr>
        </w:div>
      </w:divsChild>
    </w:div>
    <w:div w:id="1800565490">
      <w:bodyDiv w:val="1"/>
      <w:marLeft w:val="0"/>
      <w:marRight w:val="0"/>
      <w:marTop w:val="0"/>
      <w:marBottom w:val="0"/>
      <w:divBdr>
        <w:top w:val="none" w:sz="0" w:space="0" w:color="auto"/>
        <w:left w:val="none" w:sz="0" w:space="0" w:color="auto"/>
        <w:bottom w:val="none" w:sz="0" w:space="0" w:color="auto"/>
        <w:right w:val="none" w:sz="0" w:space="0" w:color="auto"/>
      </w:divBdr>
    </w:div>
    <w:div w:id="1871450822">
      <w:bodyDiv w:val="1"/>
      <w:marLeft w:val="0"/>
      <w:marRight w:val="0"/>
      <w:marTop w:val="0"/>
      <w:marBottom w:val="0"/>
      <w:divBdr>
        <w:top w:val="none" w:sz="0" w:space="0" w:color="auto"/>
        <w:left w:val="none" w:sz="0" w:space="0" w:color="auto"/>
        <w:bottom w:val="none" w:sz="0" w:space="0" w:color="auto"/>
        <w:right w:val="none" w:sz="0" w:space="0" w:color="auto"/>
      </w:divBdr>
      <w:divsChild>
        <w:div w:id="1777141943">
          <w:marLeft w:val="0"/>
          <w:marRight w:val="0"/>
          <w:marTop w:val="0"/>
          <w:marBottom w:val="0"/>
          <w:divBdr>
            <w:top w:val="none" w:sz="0" w:space="0" w:color="auto"/>
            <w:left w:val="none" w:sz="0" w:space="0" w:color="auto"/>
            <w:bottom w:val="none" w:sz="0" w:space="0" w:color="auto"/>
            <w:right w:val="none" w:sz="0" w:space="0" w:color="auto"/>
          </w:divBdr>
        </w:div>
      </w:divsChild>
    </w:div>
    <w:div w:id="1886334626">
      <w:bodyDiv w:val="1"/>
      <w:marLeft w:val="0"/>
      <w:marRight w:val="0"/>
      <w:marTop w:val="0"/>
      <w:marBottom w:val="0"/>
      <w:divBdr>
        <w:top w:val="none" w:sz="0" w:space="0" w:color="auto"/>
        <w:left w:val="none" w:sz="0" w:space="0" w:color="auto"/>
        <w:bottom w:val="none" w:sz="0" w:space="0" w:color="auto"/>
        <w:right w:val="none" w:sz="0" w:space="0" w:color="auto"/>
      </w:divBdr>
    </w:div>
    <w:div w:id="1920870064">
      <w:bodyDiv w:val="1"/>
      <w:marLeft w:val="0"/>
      <w:marRight w:val="0"/>
      <w:marTop w:val="0"/>
      <w:marBottom w:val="0"/>
      <w:divBdr>
        <w:top w:val="none" w:sz="0" w:space="0" w:color="auto"/>
        <w:left w:val="none" w:sz="0" w:space="0" w:color="auto"/>
        <w:bottom w:val="none" w:sz="0" w:space="0" w:color="auto"/>
        <w:right w:val="none" w:sz="0" w:space="0" w:color="auto"/>
      </w:divBdr>
    </w:div>
    <w:div w:id="2002807689">
      <w:bodyDiv w:val="1"/>
      <w:marLeft w:val="0"/>
      <w:marRight w:val="0"/>
      <w:marTop w:val="0"/>
      <w:marBottom w:val="0"/>
      <w:divBdr>
        <w:top w:val="none" w:sz="0" w:space="0" w:color="auto"/>
        <w:left w:val="none" w:sz="0" w:space="0" w:color="auto"/>
        <w:bottom w:val="none" w:sz="0" w:space="0" w:color="auto"/>
        <w:right w:val="none" w:sz="0" w:space="0" w:color="auto"/>
      </w:divBdr>
    </w:div>
    <w:div w:id="2033870359">
      <w:bodyDiv w:val="1"/>
      <w:marLeft w:val="0"/>
      <w:marRight w:val="0"/>
      <w:marTop w:val="0"/>
      <w:marBottom w:val="0"/>
      <w:divBdr>
        <w:top w:val="none" w:sz="0" w:space="0" w:color="auto"/>
        <w:left w:val="none" w:sz="0" w:space="0" w:color="auto"/>
        <w:bottom w:val="none" w:sz="0" w:space="0" w:color="auto"/>
        <w:right w:val="none" w:sz="0" w:space="0" w:color="auto"/>
      </w:divBdr>
    </w:div>
    <w:div w:id="2035230568">
      <w:bodyDiv w:val="1"/>
      <w:marLeft w:val="0"/>
      <w:marRight w:val="0"/>
      <w:marTop w:val="0"/>
      <w:marBottom w:val="0"/>
      <w:divBdr>
        <w:top w:val="none" w:sz="0" w:space="0" w:color="auto"/>
        <w:left w:val="none" w:sz="0" w:space="0" w:color="auto"/>
        <w:bottom w:val="none" w:sz="0" w:space="0" w:color="auto"/>
        <w:right w:val="none" w:sz="0" w:space="0" w:color="auto"/>
      </w:divBdr>
    </w:div>
    <w:div w:id="2116166082">
      <w:bodyDiv w:val="1"/>
      <w:marLeft w:val="0"/>
      <w:marRight w:val="0"/>
      <w:marTop w:val="0"/>
      <w:marBottom w:val="0"/>
      <w:divBdr>
        <w:top w:val="none" w:sz="0" w:space="0" w:color="auto"/>
        <w:left w:val="none" w:sz="0" w:space="0" w:color="auto"/>
        <w:bottom w:val="none" w:sz="0" w:space="0" w:color="auto"/>
        <w:right w:val="none" w:sz="0" w:space="0" w:color="auto"/>
      </w:divBdr>
    </w:div>
    <w:div w:id="214010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Thong-tu-03-2022-TT-BVHTTDL-ma-so-tieu-chuan-chuc-danh-vien-chuc-nganh-van-hoa-co-so-521151.aspx" TargetMode="External"/><Relationship Id="rId13" Type="http://schemas.openxmlformats.org/officeDocument/2006/relationships/hyperlink" Target="https://luatvietnam.vn/dat-dai/nghi-dinh-44-2022-nd-cp-su-dung-he-thong-thong-tin-ve-nha-o-va-thi-truong-bat-dong-san-224031-d1.html" TargetMode="External"/><Relationship Id="rId18" Type="http://schemas.openxmlformats.org/officeDocument/2006/relationships/hyperlink" Target="https://thuvienphapluat.vn/van-ban/Dich-vu-phap-ly/Thong-tu-40-2022-TT-BTC-giam-dinh-tu-phap-linh-vuc-tai-chinh-521235.asp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thuvienphapluat.vn/van-ban/Lao-dong-Tien-luong/Thong-tu-02-2022-TT-BVHTTDL-ma-so-tieu-chuan-chuc-danh-vien-chuc-nganh-thu-vien-520441.aspx" TargetMode="External"/><Relationship Id="rId12" Type="http://schemas.openxmlformats.org/officeDocument/2006/relationships/hyperlink" Target="https://luatvietnam.vn/vi-pham-hanh-chinh/nghi-dinh-45-2022-nd-cp-225156-d1.html" TargetMode="External"/><Relationship Id="rId17" Type="http://schemas.openxmlformats.org/officeDocument/2006/relationships/hyperlink" Target="https://thuvienphapluat.vn/van-ban/Dich-vu-phap-ly/Thong-tu-40-2022-TT-BTC-giam-dinh-tu-phap-linh-vuc-tai-chinh-521235.aspx" TargetMode="External"/><Relationship Id="rId2" Type="http://schemas.openxmlformats.org/officeDocument/2006/relationships/numbering" Target="numbering.xml"/><Relationship Id="rId16" Type="http://schemas.openxmlformats.org/officeDocument/2006/relationships/hyperlink" Target="https://thuvienphapluat.vn/van-ban/bat-dong-san/nghi-dinh-117-2015-nd-cp-xay-dung-quan-ly-su-dung-he-thong-thong-tin-ve-nha-o-thi-truong-bat-dong-san-297203.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van-ban/tien-te-ngan-hang/thong-tu-04-2011-tt-nhnn-ap-dung-lai-suat-119882.aspx" TargetMode="External"/><Relationship Id="rId5" Type="http://schemas.openxmlformats.org/officeDocument/2006/relationships/settings" Target="settings.xml"/><Relationship Id="rId15" Type="http://schemas.openxmlformats.org/officeDocument/2006/relationships/hyperlink" Target="https://luatvietnam.vn/dat-dai/nghi-dinh-117-2015-nd-cp-chinh-phu-100865-d1.html" TargetMode="External"/><Relationship Id="rId10" Type="http://schemas.openxmlformats.org/officeDocument/2006/relationships/hyperlink" Target="https://luatvietnam.vn/tai-chinh/thong-tu-04-2022-tt-nhnn-ngan-hang-nha-nuoc-viet-nam-222809-d1.html" TargetMode="External"/><Relationship Id="rId19" Type="http://schemas.openxmlformats.org/officeDocument/2006/relationships/hyperlink" Target="https://thuvienphapluat.vn/van-ban/Dich-vu-phap-ly/Thong-tu-138-2013-TT-BTC-huong-dan-Luat-Giam-dinh-tu-phap-Nghi-dinh-85-2013-ND-CP-209952.aspx" TargetMode="External"/><Relationship Id="rId4" Type="http://schemas.microsoft.com/office/2007/relationships/stylesWithEffects" Target="stylesWithEffects.xml"/><Relationship Id="rId9" Type="http://schemas.openxmlformats.org/officeDocument/2006/relationships/hyperlink" Target="https://thuvienphapluat.vn/van-ban/Bo-may-hanh-chinh/Thong-tu-08-2022-TT-BTTTT-ma-so-tieu-chuan-chuc-danh-vien-chuc-nganh-cong-nghe-thong-tin-521114.aspx" TargetMode="External"/><Relationship Id="rId14" Type="http://schemas.openxmlformats.org/officeDocument/2006/relationships/hyperlink" Target="https://luatvietnam.vn/dat-dai/nghi-dinh-44-2022-nd-cp-su-dung-he-thong-thong-tin-ve-nha-o-va-thi-truong-bat-dong-san-224031-d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3BBDD-52CC-4BD1-8AC7-94AE7BBAB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2097</Words>
  <Characters>11954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HANG</cp:lastModifiedBy>
  <cp:revision>2</cp:revision>
  <dcterms:created xsi:type="dcterms:W3CDTF">2022-08-15T21:22:00Z</dcterms:created>
  <dcterms:modified xsi:type="dcterms:W3CDTF">2022-08-15T21:22:00Z</dcterms:modified>
</cp:coreProperties>
</file>